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D4" w:rsidRDefault="00C005D4">
      <w:pPr>
        <w:pStyle w:val="Titolo"/>
        <w:jc w:val="right"/>
        <w:rPr>
          <w:sz w:val="16"/>
        </w:rPr>
      </w:pPr>
      <w:r>
        <w:rPr>
          <w:sz w:val="16"/>
        </w:rPr>
        <w:t>Allegato 1</w:t>
      </w:r>
    </w:p>
    <w:p w:rsidR="00C005D4" w:rsidRDefault="00C005D4">
      <w:pPr>
        <w:pStyle w:val="Titolo"/>
        <w:rPr>
          <w:sz w:val="22"/>
        </w:rPr>
      </w:pPr>
    </w:p>
    <w:p w:rsidR="00C005D4" w:rsidRDefault="00C005D4" w:rsidP="000F3117">
      <w:pPr>
        <w:pStyle w:val="Titolo"/>
        <w:rPr>
          <w:sz w:val="20"/>
        </w:rPr>
      </w:pPr>
      <w:r>
        <w:rPr>
          <w:sz w:val="22"/>
        </w:rPr>
        <w:t xml:space="preserve">SCHEDA </w:t>
      </w:r>
      <w:r w:rsidR="000F3117">
        <w:rPr>
          <w:sz w:val="22"/>
        </w:rPr>
        <w:t>PER GRADUATORIA D.O.</w:t>
      </w:r>
      <w:r w:rsidR="00506C8A">
        <w:rPr>
          <w:sz w:val="22"/>
        </w:rPr>
        <w:t>S.</w:t>
      </w:r>
      <w:r w:rsidR="005357C3">
        <w:rPr>
          <w:sz w:val="22"/>
        </w:rPr>
        <w:t xml:space="preserve"> -  LATINA</w:t>
      </w:r>
    </w:p>
    <w:p w:rsidR="00C005D4" w:rsidRDefault="00C005D4">
      <w:pPr>
        <w:rPr>
          <w:sz w:val="20"/>
        </w:rPr>
      </w:pPr>
      <w:r>
        <w:rPr>
          <w:sz w:val="20"/>
        </w:rPr>
        <w:t>Il sottoscritto ……………</w:t>
      </w:r>
      <w:bookmarkStart w:id="0" w:name="_GoBack"/>
      <w:r>
        <w:rPr>
          <w:sz w:val="20"/>
        </w:rPr>
        <w:t>…</w:t>
      </w:r>
      <w:bookmarkEnd w:id="0"/>
      <w:r>
        <w:rPr>
          <w:sz w:val="20"/>
        </w:rPr>
        <w:t>…………………………………… nato a ………………………</w:t>
      </w:r>
      <w:proofErr w:type="gramStart"/>
      <w:r>
        <w:rPr>
          <w:sz w:val="20"/>
        </w:rPr>
        <w:t>…….</w:t>
      </w:r>
      <w:proofErr w:type="gramEnd"/>
      <w:r>
        <w:rPr>
          <w:sz w:val="20"/>
        </w:rPr>
        <w:t xml:space="preserve">.……(prov. ………) </w:t>
      </w:r>
    </w:p>
    <w:p w:rsidR="00C005D4" w:rsidRDefault="00C005D4">
      <w:pPr>
        <w:rPr>
          <w:sz w:val="20"/>
        </w:rPr>
      </w:pPr>
      <w:r>
        <w:rPr>
          <w:sz w:val="20"/>
        </w:rPr>
        <w:t xml:space="preserve">Il …………………………. </w:t>
      </w:r>
      <w:proofErr w:type="gramStart"/>
      <w:r>
        <w:rPr>
          <w:sz w:val="20"/>
        </w:rPr>
        <w:t>residente</w:t>
      </w:r>
      <w:proofErr w:type="gramEnd"/>
      <w:r>
        <w:rPr>
          <w:sz w:val="20"/>
        </w:rPr>
        <w:t xml:space="preserve"> in …………………………………………………………………………………..</w:t>
      </w:r>
    </w:p>
    <w:p w:rsidR="00C005D4" w:rsidRDefault="00C005D4">
      <w:pPr>
        <w:rPr>
          <w:sz w:val="20"/>
        </w:rPr>
      </w:pPr>
      <w:r>
        <w:rPr>
          <w:sz w:val="20"/>
        </w:rPr>
        <w:t>Insegnante di ………………………………………………………………………</w:t>
      </w:r>
      <w:proofErr w:type="gramStart"/>
      <w:r>
        <w:rPr>
          <w:sz w:val="20"/>
        </w:rPr>
        <w:t>…(</w:t>
      </w:r>
      <w:proofErr w:type="gramEnd"/>
      <w:r>
        <w:rPr>
          <w:sz w:val="20"/>
        </w:rPr>
        <w:t xml:space="preserve">cl. </w:t>
      </w:r>
      <w:proofErr w:type="gramStart"/>
      <w:r>
        <w:rPr>
          <w:sz w:val="20"/>
        </w:rPr>
        <w:t>di</w:t>
      </w:r>
      <w:proofErr w:type="gramEnd"/>
      <w:r>
        <w:rPr>
          <w:sz w:val="20"/>
        </w:rPr>
        <w:t xml:space="preserve"> </w:t>
      </w:r>
      <w:proofErr w:type="spellStart"/>
      <w:r>
        <w:rPr>
          <w:sz w:val="20"/>
        </w:rPr>
        <w:t>conc</w:t>
      </w:r>
      <w:proofErr w:type="spellEnd"/>
      <w:r>
        <w:rPr>
          <w:sz w:val="20"/>
        </w:rPr>
        <w:t>. ………………………)</w:t>
      </w:r>
    </w:p>
    <w:p w:rsidR="00A07A2B" w:rsidRDefault="00C005D4">
      <w:pPr>
        <w:rPr>
          <w:sz w:val="20"/>
        </w:rPr>
      </w:pPr>
      <w:proofErr w:type="gramStart"/>
      <w:r>
        <w:rPr>
          <w:sz w:val="20"/>
        </w:rPr>
        <w:t>titolare</w:t>
      </w:r>
      <w:proofErr w:type="gramEnd"/>
      <w:r>
        <w:rPr>
          <w:sz w:val="20"/>
        </w:rPr>
        <w:t xml:space="preserve"> </w:t>
      </w:r>
      <w:r w:rsidR="000F3117" w:rsidRPr="000F3117">
        <w:rPr>
          <w:sz w:val="20"/>
        </w:rPr>
        <w:t>D.O.S.)…………………………………………………………………………………</w:t>
      </w:r>
      <w:r w:rsidR="00A07A2B">
        <w:rPr>
          <w:sz w:val="20"/>
        </w:rPr>
        <w:t>.</w:t>
      </w:r>
      <w:r w:rsidR="000F3117">
        <w:rPr>
          <w:sz w:val="20"/>
        </w:rPr>
        <w:t xml:space="preserve">   </w:t>
      </w:r>
    </w:p>
    <w:p w:rsidR="00C005D4" w:rsidRDefault="00A07A2B">
      <w:pPr>
        <w:rPr>
          <w:sz w:val="20"/>
        </w:rPr>
      </w:pPr>
      <w:proofErr w:type="gramStart"/>
      <w:r>
        <w:rPr>
          <w:sz w:val="20"/>
        </w:rPr>
        <w:t>in</w:t>
      </w:r>
      <w:proofErr w:type="gramEnd"/>
      <w:r>
        <w:rPr>
          <w:sz w:val="20"/>
        </w:rPr>
        <w:t xml:space="preserve"> possesso del titolo di sostegno conseguito il …………</w:t>
      </w:r>
      <w:r w:rsidR="00716BB7">
        <w:rPr>
          <w:sz w:val="20"/>
        </w:rPr>
        <w:t>…..</w:t>
      </w:r>
      <w:r w:rsidR="0033261A">
        <w:rPr>
          <w:sz w:val="20"/>
        </w:rPr>
        <w:t>p</w:t>
      </w:r>
      <w:r>
        <w:rPr>
          <w:sz w:val="20"/>
        </w:rPr>
        <w:t>resso ……………………………………………………….</w:t>
      </w:r>
      <w:r w:rsidR="000F3117">
        <w:rPr>
          <w:sz w:val="20"/>
        </w:rPr>
        <w:t xml:space="preserve">                                                                                                                                                                                       </w:t>
      </w:r>
    </w:p>
    <w:p w:rsidR="00C005D4" w:rsidRDefault="00C005D4">
      <w:pPr>
        <w:rPr>
          <w:sz w:val="20"/>
        </w:rPr>
      </w:pPr>
      <w:proofErr w:type="gramStart"/>
      <w:r>
        <w:rPr>
          <w:sz w:val="20"/>
        </w:rPr>
        <w:t>immesso</w:t>
      </w:r>
      <w:proofErr w:type="gramEnd"/>
      <w:r>
        <w:rPr>
          <w:sz w:val="20"/>
        </w:rPr>
        <w:t xml:space="preserve"> in ruolo</w:t>
      </w:r>
      <w:r w:rsidR="00716BB7">
        <w:rPr>
          <w:sz w:val="20"/>
        </w:rPr>
        <w:t xml:space="preserve"> dal</w:t>
      </w:r>
      <w:r>
        <w:rPr>
          <w:sz w:val="20"/>
        </w:rPr>
        <w:t xml:space="preserve"> ……………………</w:t>
      </w:r>
      <w:r w:rsidR="00A07A2B">
        <w:rPr>
          <w:sz w:val="20"/>
        </w:rPr>
        <w:t>…………………..</w:t>
      </w:r>
      <w:r>
        <w:rPr>
          <w:sz w:val="20"/>
        </w:rPr>
        <w:t>con effettiva assunzion</w:t>
      </w:r>
      <w:r w:rsidR="00A07A2B">
        <w:rPr>
          <w:sz w:val="20"/>
        </w:rPr>
        <w:t>e in servizio dal …………</w:t>
      </w:r>
      <w:r w:rsidR="00716BB7">
        <w:rPr>
          <w:sz w:val="20"/>
        </w:rPr>
        <w:t>……..</w:t>
      </w:r>
      <w:r w:rsidR="00A07A2B">
        <w:rPr>
          <w:sz w:val="20"/>
        </w:rPr>
        <w:t>…</w:t>
      </w:r>
    </w:p>
    <w:p w:rsidR="005357C3" w:rsidRDefault="005357C3">
      <w:pPr>
        <w:rPr>
          <w:b/>
          <w:sz w:val="22"/>
          <w:szCs w:val="28"/>
        </w:rPr>
      </w:pPr>
      <w:r w:rsidRPr="005357C3">
        <w:rPr>
          <w:b/>
          <w:sz w:val="22"/>
          <w:szCs w:val="28"/>
        </w:rPr>
        <w:t>CHIEDE LA CONFERMA</w:t>
      </w:r>
      <w:r>
        <w:rPr>
          <w:b/>
          <w:sz w:val="22"/>
          <w:szCs w:val="28"/>
        </w:rPr>
        <w:t xml:space="preserve"> </w:t>
      </w:r>
      <w:r w:rsidRPr="005357C3">
        <w:rPr>
          <w:sz w:val="22"/>
          <w:szCs w:val="28"/>
        </w:rPr>
        <w:t>NELL’ISTITUTO</w:t>
      </w:r>
      <w:r>
        <w:rPr>
          <w:b/>
          <w:sz w:val="22"/>
          <w:szCs w:val="28"/>
        </w:rPr>
        <w:t>…………………………………………………………….</w:t>
      </w:r>
    </w:p>
    <w:p w:rsidR="005357C3" w:rsidRPr="005357C3" w:rsidRDefault="005357C3">
      <w:pPr>
        <w:rPr>
          <w:sz w:val="22"/>
          <w:szCs w:val="28"/>
        </w:rPr>
      </w:pPr>
      <w:r w:rsidRPr="005357C3">
        <w:rPr>
          <w:sz w:val="22"/>
          <w:szCs w:val="28"/>
        </w:rPr>
        <w:t>SEDE DI UTILIZZO A.S. 2015 2016</w:t>
      </w:r>
    </w:p>
    <w:p w:rsidR="00C005D4" w:rsidRPr="005357C3" w:rsidRDefault="00C005D4">
      <w:pPr>
        <w:rPr>
          <w:sz w:val="20"/>
        </w:rPr>
      </w:pPr>
      <w:r>
        <w:rPr>
          <w:b/>
          <w:sz w:val="20"/>
        </w:rPr>
        <w:t>Dichiara:</w:t>
      </w:r>
    </w:p>
    <w:p w:rsidR="00C005D4" w:rsidRDefault="00C005D4">
      <w:pPr>
        <w:rPr>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50"/>
        <w:gridCol w:w="700"/>
        <w:gridCol w:w="1460"/>
      </w:tblGrid>
      <w:tr w:rsidR="00C005D4">
        <w:tblPrEx>
          <w:tblCellMar>
            <w:top w:w="0" w:type="dxa"/>
            <w:bottom w:w="0" w:type="dxa"/>
          </w:tblCellMar>
        </w:tblPrEx>
        <w:tc>
          <w:tcPr>
            <w:tcW w:w="7450" w:type="dxa"/>
          </w:tcPr>
          <w:p w:rsidR="00C005D4" w:rsidRDefault="00C005D4"/>
          <w:p w:rsidR="00C005D4" w:rsidRDefault="00C005D4">
            <w:pPr>
              <w:jc w:val="center"/>
            </w:pPr>
            <w:proofErr w:type="gramStart"/>
            <w:r>
              <w:rPr>
                <w:b/>
              </w:rPr>
              <w:t>da</w:t>
            </w:r>
            <w:proofErr w:type="gramEnd"/>
            <w:r>
              <w:rPr>
                <w:b/>
              </w:rPr>
              <w:t xml:space="preserve"> compilare a cura dell’interessato</w:t>
            </w:r>
          </w:p>
        </w:tc>
        <w:tc>
          <w:tcPr>
            <w:tcW w:w="700" w:type="dxa"/>
          </w:tcPr>
          <w:p w:rsidR="00C005D4" w:rsidRDefault="00C005D4"/>
          <w:p w:rsidR="00C005D4" w:rsidRDefault="00C005D4">
            <w:pPr>
              <w:jc w:val="center"/>
            </w:pPr>
            <w:proofErr w:type="gramStart"/>
            <w:r>
              <w:rPr>
                <w:b/>
              </w:rPr>
              <w:t>punti</w:t>
            </w:r>
            <w:proofErr w:type="gramEnd"/>
          </w:p>
        </w:tc>
        <w:tc>
          <w:tcPr>
            <w:tcW w:w="1460" w:type="dxa"/>
          </w:tcPr>
          <w:p w:rsidR="00C005D4" w:rsidRDefault="00C005D4">
            <w:pPr>
              <w:jc w:val="center"/>
              <w:rPr>
                <w:b/>
              </w:rPr>
            </w:pPr>
            <w:proofErr w:type="gramStart"/>
            <w:r>
              <w:rPr>
                <w:b/>
              </w:rPr>
              <w:t>riservato</w:t>
            </w:r>
            <w:proofErr w:type="gramEnd"/>
            <w:r>
              <w:rPr>
                <w:b/>
              </w:rPr>
              <w:t xml:space="preserve"> al</w:t>
            </w:r>
          </w:p>
          <w:p w:rsidR="00C005D4" w:rsidRDefault="00C005D4" w:rsidP="00C005D4">
            <w:pPr>
              <w:ind w:left="-90" w:right="-169"/>
              <w:jc w:val="center"/>
            </w:pPr>
            <w:proofErr w:type="gramStart"/>
            <w:r>
              <w:rPr>
                <w:b/>
              </w:rPr>
              <w:t>controllo</w:t>
            </w:r>
            <w:proofErr w:type="gramEnd"/>
            <w:r>
              <w:rPr>
                <w:b/>
              </w:rPr>
              <w:t xml:space="preserve"> del D.S.</w:t>
            </w:r>
          </w:p>
        </w:tc>
      </w:tr>
      <w:tr w:rsidR="00C005D4">
        <w:tblPrEx>
          <w:tblCellMar>
            <w:top w:w="0" w:type="dxa"/>
            <w:bottom w:w="0" w:type="dxa"/>
          </w:tblCellMar>
        </w:tblPrEx>
        <w:tc>
          <w:tcPr>
            <w:tcW w:w="7450" w:type="dxa"/>
          </w:tcPr>
          <w:p w:rsidR="00C005D4" w:rsidRDefault="00C005D4">
            <w:pPr>
              <w:rPr>
                <w:b/>
              </w:rPr>
            </w:pPr>
            <w:r>
              <w:rPr>
                <w:b/>
              </w:rPr>
              <w:t>I – Anzianità di servizio</w:t>
            </w:r>
          </w:p>
        </w:tc>
        <w:tc>
          <w:tcPr>
            <w:tcW w:w="700" w:type="dxa"/>
          </w:tcPr>
          <w:p w:rsidR="00C005D4" w:rsidRDefault="00C005D4"/>
        </w:tc>
        <w:tc>
          <w:tcPr>
            <w:tcW w:w="1460" w:type="dxa"/>
          </w:tcPr>
          <w:p w:rsidR="00C005D4" w:rsidRDefault="00C005D4">
            <w:pPr>
              <w:jc w:val="center"/>
              <w:rPr>
                <w:b/>
              </w:rPr>
            </w:pPr>
          </w:p>
        </w:tc>
      </w:tr>
      <w:tr w:rsidR="00C005D4">
        <w:tblPrEx>
          <w:tblCellMar>
            <w:top w:w="0" w:type="dxa"/>
            <w:bottom w:w="0" w:type="dxa"/>
          </w:tblCellMar>
        </w:tblPrEx>
        <w:tc>
          <w:tcPr>
            <w:tcW w:w="7450" w:type="dxa"/>
          </w:tcPr>
          <w:p w:rsidR="00C005D4" w:rsidRDefault="00C005D4">
            <w:r>
              <w:rPr>
                <w:b/>
              </w:rPr>
              <w:t>A</w:t>
            </w:r>
            <w:r>
              <w:t>) per ogni anno di servizio comunque prestato, successivamente alla decorrenza giuridica della nomin</w:t>
            </w:r>
            <w:r w:rsidR="0079731D">
              <w:t xml:space="preserve">a, nel ruolo di appartenenza </w:t>
            </w:r>
          </w:p>
          <w:p w:rsidR="00C005D4" w:rsidRDefault="00C005D4">
            <w:pPr>
              <w:ind w:left="171"/>
              <w:jc w:val="right"/>
            </w:pPr>
            <w:r>
              <w:t xml:space="preserve">                                                                                                               (</w:t>
            </w:r>
            <w:proofErr w:type="gramStart"/>
            <w:r>
              <w:rPr>
                <w:b/>
              </w:rPr>
              <w:t>punti</w:t>
            </w:r>
            <w:proofErr w:type="gramEnd"/>
            <w:r>
              <w:rPr>
                <w:b/>
              </w:rPr>
              <w:t xml:space="preserve"> 6</w:t>
            </w:r>
            <w:r>
              <w:t>)</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A1</w:t>
            </w:r>
            <w:r>
              <w:t>) per ogni anno di servizio effettivamente prestato dopo la nomina nel ruolo di</w:t>
            </w:r>
          </w:p>
          <w:p w:rsidR="00C005D4" w:rsidRDefault="0079731D">
            <w:r>
              <w:t xml:space="preserve">Appartenenza </w:t>
            </w:r>
            <w:r w:rsidR="00C005D4">
              <w:t xml:space="preserve">in scuole o istituti situati nelle piccole isole in aggiunta al punteggio </w:t>
            </w:r>
          </w:p>
          <w:p w:rsidR="00C005D4" w:rsidRDefault="00C005D4">
            <w:proofErr w:type="gramStart"/>
            <w:r>
              <w:t>di</w:t>
            </w:r>
            <w:proofErr w:type="gramEnd"/>
            <w:r>
              <w:t xml:space="preserve"> cui al punto A</w:t>
            </w:r>
          </w:p>
          <w:p w:rsidR="00C005D4" w:rsidRDefault="00C005D4">
            <w:pPr>
              <w:jc w:val="right"/>
            </w:pPr>
            <w:r>
              <w:t xml:space="preserve">                                                                                                                  (</w:t>
            </w:r>
            <w:proofErr w:type="gramStart"/>
            <w:r>
              <w:rPr>
                <w:b/>
              </w:rPr>
              <w:t>punti</w:t>
            </w:r>
            <w:proofErr w:type="gramEnd"/>
            <w:r>
              <w:rPr>
                <w:b/>
              </w:rPr>
              <w:t xml:space="preserve"> 6</w:t>
            </w:r>
            <w:r>
              <w:t>)</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 xml:space="preserve"> B</w:t>
            </w:r>
            <w:r>
              <w:t xml:space="preserve">) per ogni anno di servizio </w:t>
            </w:r>
            <w:proofErr w:type="spellStart"/>
            <w:r>
              <w:t>pre</w:t>
            </w:r>
            <w:proofErr w:type="spellEnd"/>
            <w:r>
              <w:t>-ruolo o di altro servizio di ruolo riconosciuto o riconoscibile</w:t>
            </w:r>
          </w:p>
          <w:p w:rsidR="00C005D4" w:rsidRDefault="00C005D4">
            <w:proofErr w:type="gramStart"/>
            <w:r>
              <w:t>ai</w:t>
            </w:r>
            <w:proofErr w:type="gramEnd"/>
            <w:r>
              <w:t xml:space="preserve"> fini della carriera o per ogni anno di servizio </w:t>
            </w:r>
            <w:proofErr w:type="spellStart"/>
            <w:r>
              <w:t>pre</w:t>
            </w:r>
            <w:proofErr w:type="spellEnd"/>
            <w:r>
              <w:t>-ruolo o di altro servizio prestato nella</w:t>
            </w:r>
          </w:p>
          <w:p w:rsidR="00C005D4" w:rsidRDefault="0079731D">
            <w:proofErr w:type="gramStart"/>
            <w:r>
              <w:t>scuola</w:t>
            </w:r>
            <w:proofErr w:type="gramEnd"/>
            <w:r>
              <w:t xml:space="preserve"> materna</w:t>
            </w:r>
          </w:p>
          <w:p w:rsidR="00C005D4" w:rsidRDefault="00C005D4">
            <w:pPr>
              <w:jc w:val="right"/>
            </w:pPr>
            <w:r>
              <w:t xml:space="preserve">                                                                                                                                                                       (</w:t>
            </w:r>
            <w:proofErr w:type="gramStart"/>
            <w:r>
              <w:rPr>
                <w:b/>
              </w:rPr>
              <w:t>punti</w:t>
            </w:r>
            <w:proofErr w:type="gramEnd"/>
            <w:r>
              <w:rPr>
                <w:b/>
              </w:rPr>
              <w:t xml:space="preserve"> 3</w:t>
            </w:r>
            <w:r>
              <w:t xml:space="preserve">)                 </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B1</w:t>
            </w:r>
            <w:r>
              <w:t>) per ogni anno di servizio prestato in posizione di comando ai sensi dell’art.5 della</w:t>
            </w:r>
          </w:p>
          <w:p w:rsidR="00C005D4" w:rsidRDefault="00C005D4">
            <w:r>
              <w:t>Legge 603/66 nella scuola secondaria superiore successivamente alla nomina in ruolo</w:t>
            </w:r>
          </w:p>
          <w:p w:rsidR="00C005D4" w:rsidRDefault="00C005D4">
            <w:proofErr w:type="gramStart"/>
            <w:r>
              <w:t>nella</w:t>
            </w:r>
            <w:proofErr w:type="gramEnd"/>
            <w:r>
              <w:t xml:space="preserve"> scuola secondaria di I grado in aggiunta al punteggio di cui al punto B</w:t>
            </w:r>
          </w:p>
          <w:p w:rsidR="00C005D4" w:rsidRDefault="00C005D4">
            <w:pPr>
              <w:jc w:val="right"/>
            </w:pPr>
            <w:r>
              <w:t xml:space="preserve">                                                                                                                                                                       (</w:t>
            </w:r>
            <w:proofErr w:type="gramStart"/>
            <w:r>
              <w:rPr>
                <w:b/>
              </w:rPr>
              <w:t>punti</w:t>
            </w:r>
            <w:proofErr w:type="gramEnd"/>
            <w:r>
              <w:rPr>
                <w:b/>
              </w:rPr>
              <w:t xml:space="preserve"> 3</w:t>
            </w:r>
            <w:r>
              <w:t>)</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C</w:t>
            </w:r>
            <w:r>
              <w:t xml:space="preserve">) per il servizio di ruolo prestato senza soluzione di continuità negli ultimi tre anni scolastici nella scuola di attuale </w:t>
            </w:r>
            <w:r w:rsidR="00716BB7">
              <w:t>servizio</w:t>
            </w:r>
            <w:proofErr w:type="gramStart"/>
            <w:r w:rsidR="00716BB7">
              <w:t xml:space="preserve"> </w:t>
            </w:r>
            <w:r>
              <w:rPr>
                <w:b/>
              </w:rPr>
              <w:t xml:space="preserve"> </w:t>
            </w:r>
            <w:r>
              <w:t xml:space="preserve"> (</w:t>
            </w:r>
            <w:proofErr w:type="gramEnd"/>
            <w:r>
              <w:t>in aggiunta a quello previsto dalle lette</w:t>
            </w:r>
            <w:r w:rsidR="0079731D">
              <w:t xml:space="preserve">re A), A1), B), B1),  ( N.B. : per i </w:t>
            </w:r>
            <w:r w:rsidR="0079731D" w:rsidRPr="0079731D">
              <w:rPr>
                <w:b/>
              </w:rPr>
              <w:t>D.O.S.</w:t>
            </w:r>
            <w:r w:rsidR="0079731D">
              <w:t xml:space="preserve"> il primo anno del triennio per l’attribuzione del punteggio in esame è il </w:t>
            </w:r>
            <w:r w:rsidR="0079731D" w:rsidRPr="0079731D">
              <w:rPr>
                <w:b/>
              </w:rPr>
              <w:t>2003/2004</w:t>
            </w:r>
            <w:r w:rsidR="0079731D">
              <w:t>)</w:t>
            </w:r>
            <w:r>
              <w:rPr>
                <w:b/>
              </w:rPr>
              <w:t xml:space="preserve"> </w:t>
            </w:r>
          </w:p>
          <w:p w:rsidR="00C005D4" w:rsidRDefault="00C005D4">
            <w:r>
              <w:t xml:space="preserve">Per ogni </w:t>
            </w:r>
            <w:r>
              <w:rPr>
                <w:b/>
              </w:rPr>
              <w:t xml:space="preserve">ulteriore </w:t>
            </w:r>
            <w:r>
              <w:t>anno di servizio:</w:t>
            </w:r>
          </w:p>
          <w:p w:rsidR="00C005D4" w:rsidRDefault="00C005D4">
            <w:pPr>
              <w:jc w:val="right"/>
            </w:pPr>
            <w:r>
              <w:t xml:space="preserve">                                                                             </w:t>
            </w:r>
            <w:r>
              <w:rPr>
                <w:b/>
              </w:rPr>
              <w:t xml:space="preserve">- entro il quinquennio              </w:t>
            </w:r>
            <w:proofErr w:type="gramStart"/>
            <w:r>
              <w:rPr>
                <w:b/>
              </w:rPr>
              <w:t xml:space="preserve">   </w:t>
            </w:r>
            <w:r>
              <w:t>(</w:t>
            </w:r>
            <w:proofErr w:type="gramEnd"/>
            <w:r>
              <w:rPr>
                <w:b/>
              </w:rPr>
              <w:t>punti 2</w:t>
            </w:r>
            <w:r>
              <w:t>)</w:t>
            </w:r>
          </w:p>
          <w:p w:rsidR="00C005D4" w:rsidRDefault="00C005D4">
            <w:pPr>
              <w:jc w:val="right"/>
            </w:pPr>
            <w:r>
              <w:t xml:space="preserve">                                                                             - </w:t>
            </w:r>
            <w:r>
              <w:rPr>
                <w:b/>
              </w:rPr>
              <w:t xml:space="preserve">oltre il quinquennio               </w:t>
            </w:r>
            <w:proofErr w:type="gramStart"/>
            <w:r>
              <w:rPr>
                <w:b/>
              </w:rPr>
              <w:t xml:space="preserve">   </w:t>
            </w:r>
            <w:r>
              <w:t>(</w:t>
            </w:r>
            <w:proofErr w:type="gramEnd"/>
            <w:r>
              <w:rPr>
                <w:b/>
              </w:rPr>
              <w:t>punti 3</w:t>
            </w:r>
            <w:r>
              <w:t>)</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C1</w:t>
            </w:r>
            <w:r>
              <w:t>) Sempre ai fini della formazione della graduatoria per l’individuazione del soprannumerario e ai fini del trasferimento d’ufficio, viene valutata anche la continuità di servizio nella sede di attuale titolarit</w:t>
            </w:r>
            <w:r w:rsidR="009B49CC">
              <w:t>à, nella seguente misura:</w:t>
            </w:r>
          </w:p>
          <w:p w:rsidR="00C005D4" w:rsidRDefault="00C005D4" w:rsidP="007B49D3">
            <w:pPr>
              <w:numPr>
                <w:ilvl w:val="0"/>
                <w:numId w:val="1"/>
              </w:numPr>
              <w:tabs>
                <w:tab w:val="left" w:pos="720"/>
              </w:tabs>
              <w:ind w:left="720"/>
            </w:pPr>
            <w:proofErr w:type="gramStart"/>
            <w:r>
              <w:t>per</w:t>
            </w:r>
            <w:proofErr w:type="gramEnd"/>
            <w:r>
              <w:t xml:space="preserve"> ogni anno di servizio di ruolo prestato nella sede di attuale titolarità senza soluzione di continuità in aggiunta a quello previsto dalle lettere A), A1), B), B1)</w:t>
            </w:r>
          </w:p>
          <w:p w:rsidR="00C005D4" w:rsidRDefault="00C005D4">
            <w:pPr>
              <w:jc w:val="right"/>
            </w:pPr>
            <w:r>
              <w:t xml:space="preserve">                                                                                                                                                                       (</w:t>
            </w:r>
            <w:proofErr w:type="gramStart"/>
            <w:r>
              <w:rPr>
                <w:b/>
              </w:rPr>
              <w:t>punti</w:t>
            </w:r>
            <w:proofErr w:type="gramEnd"/>
            <w:r>
              <w:rPr>
                <w:b/>
              </w:rPr>
              <w:t xml:space="preserve"> 1</w:t>
            </w:r>
            <w:r>
              <w:t>)</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D)</w:t>
            </w:r>
            <w:r>
              <w:t xml:space="preserve"> A coloro che, per un triennio, a decorrere dalle operazioni di mobilità per l’a. s. 2000 / 2001</w:t>
            </w:r>
            <w:r w:rsidR="005C4C67">
              <w:t xml:space="preserve">e fino </w:t>
            </w:r>
            <w:proofErr w:type="spellStart"/>
            <w:r w:rsidR="005C4C67">
              <w:t>all’a.s.</w:t>
            </w:r>
            <w:proofErr w:type="spellEnd"/>
            <w:r w:rsidR="005C4C67">
              <w:t xml:space="preserve"> 2007/08</w:t>
            </w:r>
            <w:r>
              <w:t>, non abbiano presentato domanda di trasferimento o passaggio provinciale o, pur avendo presentato domanda, l’abbiano revocata nei termini previsti, è riconosciuto, una tantum, un punteggio di:</w:t>
            </w:r>
          </w:p>
          <w:p w:rsidR="00C005D4" w:rsidRDefault="00C005D4">
            <w:pPr>
              <w:jc w:val="right"/>
            </w:pPr>
            <w:r>
              <w:t>(</w:t>
            </w:r>
            <w:proofErr w:type="gramStart"/>
            <w:r>
              <w:rPr>
                <w:b/>
              </w:rPr>
              <w:t>punti</w:t>
            </w:r>
            <w:proofErr w:type="gramEnd"/>
            <w:r>
              <w:rPr>
                <w:b/>
              </w:rPr>
              <w:t xml:space="preserve"> 10</w:t>
            </w:r>
            <w:r>
              <w:t>)</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pPr>
              <w:pStyle w:val="Titolo1"/>
              <w:rPr>
                <w:b w:val="0"/>
                <w:sz w:val="18"/>
              </w:rPr>
            </w:pPr>
            <w:r>
              <w:rPr>
                <w:sz w:val="18"/>
              </w:rPr>
              <w:t xml:space="preserve">II – Esigenze di </w:t>
            </w:r>
            <w:proofErr w:type="gramStart"/>
            <w:r>
              <w:rPr>
                <w:sz w:val="18"/>
              </w:rPr>
              <w:t>famiglia :</w:t>
            </w:r>
            <w:proofErr w:type="gramEnd"/>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A</w:t>
            </w:r>
            <w:r>
              <w:t>) per ricongiungimento al coniuge, ovvero, nel caso di docenti senza coniuge o separati giudizialment</w:t>
            </w:r>
            <w:r w:rsidR="0033261A">
              <w:t>e</w:t>
            </w:r>
            <w:r>
              <w:t xml:space="preserve"> consensualmente con atto omologato dal tribunale per ricongiungi</w:t>
            </w:r>
            <w:r w:rsidR="009B49CC">
              <w:t>mento ai genitori o ai figli</w:t>
            </w:r>
          </w:p>
          <w:p w:rsidR="00C005D4" w:rsidRDefault="00C005D4">
            <w:pPr>
              <w:jc w:val="right"/>
            </w:pPr>
            <w:r>
              <w:t xml:space="preserve">                                                                                                                   (</w:t>
            </w:r>
            <w:proofErr w:type="gramStart"/>
            <w:r>
              <w:rPr>
                <w:b/>
              </w:rPr>
              <w:t>punti</w:t>
            </w:r>
            <w:proofErr w:type="gramEnd"/>
            <w:r>
              <w:rPr>
                <w:b/>
              </w:rPr>
              <w:t xml:space="preserve"> 6</w:t>
            </w:r>
            <w:r>
              <w:t>)</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B</w:t>
            </w:r>
            <w:r>
              <w:t>) per ogni figlio di età inf</w:t>
            </w:r>
            <w:r w:rsidR="009B49CC">
              <w:t>eriore a sei anni</w:t>
            </w:r>
          </w:p>
          <w:p w:rsidR="00C005D4" w:rsidRDefault="00C005D4">
            <w:pPr>
              <w:jc w:val="right"/>
            </w:pPr>
            <w:r>
              <w:t>(</w:t>
            </w:r>
            <w:proofErr w:type="gramStart"/>
            <w:r>
              <w:rPr>
                <w:b/>
              </w:rPr>
              <w:t>punti</w:t>
            </w:r>
            <w:proofErr w:type="gramEnd"/>
            <w:r>
              <w:rPr>
                <w:b/>
              </w:rPr>
              <w:t xml:space="preserve"> 4</w:t>
            </w:r>
            <w:r>
              <w:t>)</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C</w:t>
            </w:r>
            <w:r>
              <w:t>) per ogni figlio di età superiore ai sei anni, ma che non abbia superato il diciottesimo anno di età, ovvero senza limite, qualora si trovi a causa di infermità o difetto fisico o mentale, nella assoluta e permanente impossibilità di dedicarsi</w:t>
            </w:r>
            <w:r w:rsidR="009B49CC">
              <w:t xml:space="preserve"> ad un proficuo lavoro</w:t>
            </w:r>
          </w:p>
          <w:p w:rsidR="00C005D4" w:rsidRDefault="00C005D4">
            <w:pPr>
              <w:jc w:val="right"/>
            </w:pPr>
            <w:r>
              <w:t xml:space="preserve">                                                                                                                                                                       (</w:t>
            </w:r>
            <w:proofErr w:type="gramStart"/>
            <w:r>
              <w:rPr>
                <w:b/>
              </w:rPr>
              <w:t>punti</w:t>
            </w:r>
            <w:proofErr w:type="gramEnd"/>
            <w:r>
              <w:rPr>
                <w:b/>
              </w:rPr>
              <w:t xml:space="preserve"> 3</w:t>
            </w:r>
            <w:r>
              <w:t>)</w:t>
            </w:r>
          </w:p>
        </w:tc>
        <w:tc>
          <w:tcPr>
            <w:tcW w:w="700" w:type="dxa"/>
          </w:tcPr>
          <w:p w:rsidR="00C005D4" w:rsidRDefault="00C005D4"/>
        </w:tc>
        <w:tc>
          <w:tcPr>
            <w:tcW w:w="1460" w:type="dxa"/>
          </w:tcPr>
          <w:p w:rsidR="00C005D4" w:rsidRDefault="00C005D4"/>
        </w:tc>
      </w:tr>
      <w:tr w:rsidR="00C005D4">
        <w:tblPrEx>
          <w:tblCellMar>
            <w:top w:w="0" w:type="dxa"/>
            <w:bottom w:w="0" w:type="dxa"/>
          </w:tblCellMar>
        </w:tblPrEx>
        <w:tc>
          <w:tcPr>
            <w:tcW w:w="7450" w:type="dxa"/>
          </w:tcPr>
          <w:p w:rsidR="00C005D4" w:rsidRDefault="00C005D4">
            <w:r>
              <w:rPr>
                <w:b/>
              </w:rPr>
              <w:t>D</w:t>
            </w:r>
            <w:r>
              <w:t>) per la cura e l’assistenza dei figli minorati fisici, psichici o sensoriali, tossicodipendenti, ovvero del coniuge o del genitore totalmente e permanentemente inabili al lavoro che possono essere assistiti s</w:t>
            </w:r>
            <w:r w:rsidR="009B49CC">
              <w:t>oltanto nel comune richiesto</w:t>
            </w:r>
          </w:p>
          <w:p w:rsidR="00C005D4" w:rsidRDefault="00C005D4">
            <w:pPr>
              <w:jc w:val="right"/>
            </w:pPr>
            <w:r>
              <w:t xml:space="preserve">                                                                                                                                                                       (</w:t>
            </w:r>
            <w:proofErr w:type="gramStart"/>
            <w:r>
              <w:rPr>
                <w:b/>
              </w:rPr>
              <w:t>punti</w:t>
            </w:r>
            <w:proofErr w:type="gramEnd"/>
            <w:r>
              <w:rPr>
                <w:b/>
              </w:rPr>
              <w:t xml:space="preserve"> 6</w:t>
            </w:r>
            <w:r>
              <w:t>)</w:t>
            </w:r>
          </w:p>
        </w:tc>
        <w:tc>
          <w:tcPr>
            <w:tcW w:w="700" w:type="dxa"/>
          </w:tcPr>
          <w:p w:rsidR="00C005D4" w:rsidRDefault="00C005D4"/>
        </w:tc>
        <w:tc>
          <w:tcPr>
            <w:tcW w:w="1460" w:type="dxa"/>
          </w:tcPr>
          <w:p w:rsidR="00C005D4" w:rsidRDefault="00C005D4"/>
        </w:tc>
      </w:tr>
    </w:tbl>
    <w:p w:rsidR="00C005D4" w:rsidRDefault="00C005D4">
      <w:pPr>
        <w:rPr>
          <w:sz w:val="20"/>
        </w:rPr>
      </w:pPr>
    </w:p>
    <w:p w:rsidR="00C005D4" w:rsidRDefault="00C005D4">
      <w:pPr>
        <w:rPr>
          <w:sz w:val="20"/>
        </w:rPr>
      </w:pPr>
    </w:p>
    <w:p w:rsidR="00C005D4" w:rsidRDefault="00C005D4">
      <w:pPr>
        <w:rPr>
          <w:sz w:val="20"/>
        </w:rPr>
      </w:pPr>
    </w:p>
    <w:p w:rsidR="00C005D4" w:rsidRDefault="00C005D4">
      <w:pPr>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50"/>
        <w:gridCol w:w="740"/>
        <w:gridCol w:w="1440"/>
      </w:tblGrid>
      <w:tr w:rsidR="00C005D4">
        <w:tblPrEx>
          <w:tblCellMar>
            <w:top w:w="0" w:type="dxa"/>
            <w:bottom w:w="0" w:type="dxa"/>
          </w:tblCellMar>
        </w:tblPrEx>
        <w:tc>
          <w:tcPr>
            <w:tcW w:w="7450" w:type="dxa"/>
          </w:tcPr>
          <w:p w:rsidR="00C005D4" w:rsidRDefault="00C005D4">
            <w:r>
              <w:rPr>
                <w:b/>
              </w:rPr>
              <w:lastRenderedPageBreak/>
              <w:t xml:space="preserve">III – Titoli generali: </w:t>
            </w:r>
            <w:r>
              <w:t xml:space="preserve">…………………………………………………………………………………… </w:t>
            </w:r>
          </w:p>
        </w:tc>
        <w:tc>
          <w:tcPr>
            <w:tcW w:w="740" w:type="dxa"/>
          </w:tcPr>
          <w:p w:rsidR="00C005D4" w:rsidRDefault="00C005D4">
            <w:pPr>
              <w:rPr>
                <w:sz w:val="20"/>
              </w:rPr>
            </w:pPr>
            <w:r>
              <w:rPr>
                <w:sz w:val="20"/>
              </w:rPr>
              <w:t>.…...…</w:t>
            </w:r>
          </w:p>
        </w:tc>
        <w:tc>
          <w:tcPr>
            <w:tcW w:w="1440" w:type="dxa"/>
          </w:tcPr>
          <w:p w:rsidR="00C005D4" w:rsidRDefault="00C005D4">
            <w:pPr>
              <w:rPr>
                <w:sz w:val="20"/>
              </w:rPr>
            </w:pPr>
            <w:r>
              <w:rPr>
                <w:sz w:val="20"/>
              </w:rPr>
              <w:t>…..……………</w:t>
            </w:r>
          </w:p>
        </w:tc>
      </w:tr>
      <w:tr w:rsidR="00DE68B4">
        <w:tblPrEx>
          <w:tblCellMar>
            <w:top w:w="0" w:type="dxa"/>
            <w:bottom w:w="0" w:type="dxa"/>
          </w:tblCellMar>
        </w:tblPrEx>
        <w:tc>
          <w:tcPr>
            <w:tcW w:w="7450" w:type="dxa"/>
          </w:tcPr>
          <w:p w:rsidR="00DE68B4" w:rsidRDefault="00DE68B4" w:rsidP="009B1D69">
            <w:r>
              <w:rPr>
                <w:b/>
              </w:rPr>
              <w:t>A</w:t>
            </w:r>
            <w:r>
              <w:rPr>
                <w:sz w:val="20"/>
              </w:rPr>
              <w:t xml:space="preserve">) </w:t>
            </w:r>
            <w:r>
              <w:t>per il superamento di un pubblico concorso ordinario per esami e titoli per l’accesso al ruolo di appartenenza o a ruoli di livello pari o superiore a quello di appartenenza in scuole materne, elementa</w:t>
            </w:r>
            <w:r w:rsidR="009B49CC">
              <w:t xml:space="preserve">ri, secondarie e artistiche </w:t>
            </w:r>
          </w:p>
          <w:p w:rsidR="00DE68B4" w:rsidRDefault="00DE68B4" w:rsidP="009B1D69">
            <w:pPr>
              <w:jc w:val="right"/>
            </w:pPr>
            <w:r>
              <w:t>(</w:t>
            </w:r>
            <w:proofErr w:type="gramStart"/>
            <w:r>
              <w:rPr>
                <w:b/>
              </w:rPr>
              <w:t>punti</w:t>
            </w:r>
            <w:proofErr w:type="gramEnd"/>
            <w:r>
              <w:rPr>
                <w:b/>
              </w:rPr>
              <w:t xml:space="preserve"> 12</w:t>
            </w:r>
            <w:r>
              <w:t>)</w:t>
            </w:r>
          </w:p>
        </w:tc>
        <w:tc>
          <w:tcPr>
            <w:tcW w:w="740" w:type="dxa"/>
          </w:tcPr>
          <w:p w:rsidR="00DE68B4" w:rsidRDefault="00DE68B4">
            <w:pPr>
              <w:rPr>
                <w:sz w:val="20"/>
              </w:rPr>
            </w:pPr>
          </w:p>
        </w:tc>
        <w:tc>
          <w:tcPr>
            <w:tcW w:w="1440" w:type="dxa"/>
          </w:tcPr>
          <w:p w:rsidR="00DE68B4" w:rsidRDefault="00DE68B4">
            <w:pPr>
              <w:rPr>
                <w:sz w:val="20"/>
              </w:rPr>
            </w:pPr>
          </w:p>
        </w:tc>
      </w:tr>
      <w:tr w:rsidR="00DE68B4">
        <w:tblPrEx>
          <w:tblCellMar>
            <w:top w:w="0" w:type="dxa"/>
            <w:bottom w:w="0" w:type="dxa"/>
          </w:tblCellMar>
        </w:tblPrEx>
        <w:tc>
          <w:tcPr>
            <w:tcW w:w="7450" w:type="dxa"/>
          </w:tcPr>
          <w:p w:rsidR="00DE68B4" w:rsidRDefault="00DE68B4">
            <w:r>
              <w:rPr>
                <w:b/>
              </w:rPr>
              <w:t>B</w:t>
            </w:r>
            <w:r>
              <w:t>) per ogni diploma di specializzazione conseguita in corsi post-universitari prevista dagli statuti ovvero dal D.P.R. 162/82, ovvero dalla Legge 341/90 (artt. 4, 6, 8) attivata dalle università statali o libere ovvero da istituti universitari statali o pareggiati, ovvero da amministrazioni e/o istituti pubblici purché i titoli siano riconosciuti equipollenti dai competenti org</w:t>
            </w:r>
            <w:r w:rsidR="009B49CC">
              <w:t xml:space="preserve">anismi universitari </w:t>
            </w:r>
            <w:r>
              <w:t>, ivi compresi gli istituti di educazione fisica statali o pareggiati, nell’ambito delle scienze dell’educazione e/o nell’ambito delle discipline attualmente insegnate dal docente</w:t>
            </w:r>
          </w:p>
          <w:p w:rsidR="00DE68B4" w:rsidRDefault="00DE68B4">
            <w:pPr>
              <w:jc w:val="right"/>
            </w:pPr>
            <w:r>
              <w:t xml:space="preserve">                        (</w:t>
            </w:r>
            <w:proofErr w:type="gramStart"/>
            <w:r>
              <w:rPr>
                <w:b/>
              </w:rPr>
              <w:t>per</w:t>
            </w:r>
            <w:proofErr w:type="gramEnd"/>
            <w:r>
              <w:rPr>
                <w:b/>
              </w:rPr>
              <w:t xml:space="preserve"> ogni diploma punti 5</w:t>
            </w:r>
            <w:r>
              <w:t>)</w:t>
            </w:r>
          </w:p>
          <w:p w:rsidR="00DE68B4" w:rsidRDefault="00DE68B4">
            <w:pPr>
              <w:jc w:val="right"/>
            </w:pPr>
            <w:r>
              <w:t>(</w:t>
            </w:r>
            <w:proofErr w:type="gramStart"/>
            <w:r>
              <w:rPr>
                <w:b/>
              </w:rPr>
              <w:t>è</w:t>
            </w:r>
            <w:proofErr w:type="gramEnd"/>
            <w:r>
              <w:rPr>
                <w:b/>
              </w:rPr>
              <w:t xml:space="preserve"> valutabile un solo diploma, per lo stesso o gli stessi anni accademici o di corso</w:t>
            </w:r>
            <w:r>
              <w:t>)</w:t>
            </w:r>
          </w:p>
        </w:tc>
        <w:tc>
          <w:tcPr>
            <w:tcW w:w="740" w:type="dxa"/>
          </w:tcPr>
          <w:p w:rsidR="00DE68B4" w:rsidRDefault="00DE68B4">
            <w:pPr>
              <w:rPr>
                <w:sz w:val="20"/>
              </w:rPr>
            </w:pPr>
          </w:p>
        </w:tc>
        <w:tc>
          <w:tcPr>
            <w:tcW w:w="1440" w:type="dxa"/>
          </w:tcPr>
          <w:p w:rsidR="00DE68B4" w:rsidRDefault="00DE68B4">
            <w:pPr>
              <w:rPr>
                <w:sz w:val="20"/>
              </w:rPr>
            </w:pPr>
          </w:p>
        </w:tc>
      </w:tr>
      <w:tr w:rsidR="00DE68B4">
        <w:tblPrEx>
          <w:tblCellMar>
            <w:top w:w="0" w:type="dxa"/>
            <w:bottom w:w="0" w:type="dxa"/>
          </w:tblCellMar>
        </w:tblPrEx>
        <w:tc>
          <w:tcPr>
            <w:tcW w:w="7450" w:type="dxa"/>
          </w:tcPr>
          <w:p w:rsidR="00DE68B4" w:rsidRDefault="00DE68B4">
            <w:r>
              <w:rPr>
                <w:b/>
              </w:rPr>
              <w:t>C</w:t>
            </w:r>
            <w:r>
              <w:t>) per ogni diploma universitario (laurea breve o di primo livello o diploma di Istituto Superiore di Educazione Fisica (ISEF) conseguito oltre al titolo di studio attualmente necessario per l’acces</w:t>
            </w:r>
            <w:r w:rsidR="009B49CC">
              <w:t xml:space="preserve">so al ruolo di appartenenza </w:t>
            </w:r>
          </w:p>
          <w:p w:rsidR="00DE68B4" w:rsidRDefault="00DE68B4">
            <w:pPr>
              <w:jc w:val="right"/>
            </w:pPr>
            <w:r>
              <w:t>(</w:t>
            </w:r>
            <w:proofErr w:type="gramStart"/>
            <w:r>
              <w:rPr>
                <w:b/>
              </w:rPr>
              <w:t>punti</w:t>
            </w:r>
            <w:proofErr w:type="gramEnd"/>
            <w:r>
              <w:rPr>
                <w:b/>
              </w:rPr>
              <w:t xml:space="preserve"> 3</w:t>
            </w:r>
            <w:r>
              <w:t>)</w:t>
            </w:r>
          </w:p>
        </w:tc>
        <w:tc>
          <w:tcPr>
            <w:tcW w:w="740" w:type="dxa"/>
          </w:tcPr>
          <w:p w:rsidR="00DE68B4" w:rsidRDefault="00DE68B4">
            <w:pPr>
              <w:rPr>
                <w:sz w:val="20"/>
              </w:rPr>
            </w:pPr>
          </w:p>
        </w:tc>
        <w:tc>
          <w:tcPr>
            <w:tcW w:w="1440" w:type="dxa"/>
          </w:tcPr>
          <w:p w:rsidR="00DE68B4" w:rsidRDefault="00DE68B4">
            <w:pPr>
              <w:rPr>
                <w:sz w:val="20"/>
              </w:rPr>
            </w:pPr>
          </w:p>
        </w:tc>
      </w:tr>
      <w:tr w:rsidR="00DE68B4">
        <w:tblPrEx>
          <w:tblCellMar>
            <w:top w:w="0" w:type="dxa"/>
            <w:bottom w:w="0" w:type="dxa"/>
          </w:tblCellMar>
        </w:tblPrEx>
        <w:tc>
          <w:tcPr>
            <w:tcW w:w="7450" w:type="dxa"/>
          </w:tcPr>
          <w:p w:rsidR="00DE68B4" w:rsidRDefault="00DE68B4">
            <w:r>
              <w:rPr>
                <w:b/>
              </w:rPr>
              <w:t>D</w:t>
            </w:r>
            <w:r>
              <w:t>) per ogni corso di perfezionamento post-universitario</w:t>
            </w:r>
            <w:r w:rsidR="009B1D69">
              <w:t xml:space="preserve"> e/o </w:t>
            </w:r>
            <w:proofErr w:type="gramStart"/>
            <w:r w:rsidR="009B1D69">
              <w:t xml:space="preserve">Master </w:t>
            </w:r>
            <w:r>
              <w:t xml:space="preserve"> di</w:t>
            </w:r>
            <w:proofErr w:type="gramEnd"/>
            <w:r>
              <w:t xml:space="preserve"> durata non inferiore a un anno, previsto dagli statuti ovvero dal D.P.R. 162/82, ovvero dalla Legge 341/90 (artt. 4, 6, 8) attivato dalle università statali o libere ovvero da istituti unive</w:t>
            </w:r>
            <w:r w:rsidR="009B49CC">
              <w:t>rsitari statali o pareggiati</w:t>
            </w:r>
            <w:r>
              <w:t>, ivi compresi gli istituti di educazione fisica statali o pareggiati, nell’ambito delle scienze dell’educazione e/o nell’ambito delle discipline attualmente insegnate dal docente</w:t>
            </w:r>
          </w:p>
          <w:p w:rsidR="00DE68B4" w:rsidRDefault="00DE68B4">
            <w:pPr>
              <w:jc w:val="right"/>
            </w:pPr>
            <w:r>
              <w:t>(</w:t>
            </w:r>
            <w:proofErr w:type="gramStart"/>
            <w:r>
              <w:rPr>
                <w:b/>
              </w:rPr>
              <w:t>per</w:t>
            </w:r>
            <w:proofErr w:type="gramEnd"/>
            <w:r>
              <w:rPr>
                <w:b/>
              </w:rPr>
              <w:t xml:space="preserve"> ogni corso punti 1</w:t>
            </w:r>
            <w:r>
              <w:t>)</w:t>
            </w:r>
          </w:p>
          <w:p w:rsidR="00DE68B4" w:rsidRDefault="00DE68B4">
            <w:pPr>
              <w:jc w:val="right"/>
            </w:pPr>
            <w:r>
              <w:t>(</w:t>
            </w:r>
            <w:proofErr w:type="gramStart"/>
            <w:r>
              <w:rPr>
                <w:b/>
              </w:rPr>
              <w:t>è</w:t>
            </w:r>
            <w:proofErr w:type="gramEnd"/>
            <w:r>
              <w:rPr>
                <w:b/>
              </w:rPr>
              <w:t xml:space="preserve"> valutabile un solo corso per ogni anno accademico</w:t>
            </w:r>
            <w:r>
              <w:t>)</w:t>
            </w:r>
          </w:p>
        </w:tc>
        <w:tc>
          <w:tcPr>
            <w:tcW w:w="740" w:type="dxa"/>
          </w:tcPr>
          <w:p w:rsidR="00DE68B4" w:rsidRDefault="00DE68B4">
            <w:pPr>
              <w:rPr>
                <w:sz w:val="20"/>
              </w:rPr>
            </w:pPr>
          </w:p>
        </w:tc>
        <w:tc>
          <w:tcPr>
            <w:tcW w:w="1440" w:type="dxa"/>
          </w:tcPr>
          <w:p w:rsidR="00DE68B4" w:rsidRDefault="00DE68B4">
            <w:pPr>
              <w:rPr>
                <w:sz w:val="20"/>
              </w:rPr>
            </w:pPr>
          </w:p>
        </w:tc>
      </w:tr>
      <w:tr w:rsidR="00DE68B4">
        <w:tblPrEx>
          <w:tblCellMar>
            <w:top w:w="0" w:type="dxa"/>
            <w:bottom w:w="0" w:type="dxa"/>
          </w:tblCellMar>
        </w:tblPrEx>
        <w:tc>
          <w:tcPr>
            <w:tcW w:w="7450" w:type="dxa"/>
          </w:tcPr>
          <w:p w:rsidR="00DE68B4" w:rsidRDefault="00DE68B4">
            <w:r>
              <w:rPr>
                <w:b/>
              </w:rPr>
              <w:t>E</w:t>
            </w:r>
            <w:r>
              <w:t>) per ogni diploma di laurea con corso di durata almeno quadriennale (ivi compreso il diploma di laurea in scienze motorie</w:t>
            </w:r>
            <w:proofErr w:type="gramStart"/>
            <w:r>
              <w:t>),di</w:t>
            </w:r>
            <w:proofErr w:type="gramEnd"/>
            <w:r>
              <w:t xml:space="preserve"> accademia di belle arti, di conservatorio di musica, conseguito oltre al titolo di studio attualmente necessario per l’acces</w:t>
            </w:r>
            <w:r w:rsidR="009B49CC">
              <w:t>so al ruolo di appartenenza</w:t>
            </w:r>
          </w:p>
          <w:p w:rsidR="00DE68B4" w:rsidRDefault="00DE68B4">
            <w:pPr>
              <w:jc w:val="right"/>
            </w:pPr>
            <w:r>
              <w:t>(</w:t>
            </w:r>
            <w:proofErr w:type="gramStart"/>
            <w:r>
              <w:rPr>
                <w:b/>
              </w:rPr>
              <w:t>punti</w:t>
            </w:r>
            <w:proofErr w:type="gramEnd"/>
            <w:r>
              <w:rPr>
                <w:b/>
              </w:rPr>
              <w:t xml:space="preserve"> 5</w:t>
            </w:r>
            <w:r>
              <w:t>)</w:t>
            </w:r>
          </w:p>
        </w:tc>
        <w:tc>
          <w:tcPr>
            <w:tcW w:w="740" w:type="dxa"/>
          </w:tcPr>
          <w:p w:rsidR="00DE68B4" w:rsidRDefault="00DE68B4">
            <w:pPr>
              <w:rPr>
                <w:sz w:val="20"/>
              </w:rPr>
            </w:pPr>
          </w:p>
        </w:tc>
        <w:tc>
          <w:tcPr>
            <w:tcW w:w="1440" w:type="dxa"/>
          </w:tcPr>
          <w:p w:rsidR="00DE68B4" w:rsidRDefault="00DE68B4">
            <w:pPr>
              <w:rPr>
                <w:sz w:val="20"/>
              </w:rPr>
            </w:pPr>
          </w:p>
        </w:tc>
      </w:tr>
      <w:tr w:rsidR="00DE68B4">
        <w:tblPrEx>
          <w:tblCellMar>
            <w:top w:w="0" w:type="dxa"/>
            <w:bottom w:w="0" w:type="dxa"/>
          </w:tblCellMar>
        </w:tblPrEx>
        <w:tc>
          <w:tcPr>
            <w:tcW w:w="7450" w:type="dxa"/>
          </w:tcPr>
          <w:p w:rsidR="00DE68B4" w:rsidRDefault="00DE68B4">
            <w:r>
              <w:rPr>
                <w:b/>
              </w:rPr>
              <w:t>F</w:t>
            </w:r>
            <w:r>
              <w:t>) per il conseguimento del titolo di “dottorato di ricerca”</w:t>
            </w:r>
          </w:p>
          <w:p w:rsidR="00DE68B4" w:rsidRDefault="00DE68B4">
            <w:pPr>
              <w:jc w:val="right"/>
            </w:pPr>
            <w:r>
              <w:t>(</w:t>
            </w:r>
            <w:proofErr w:type="gramStart"/>
            <w:r>
              <w:rPr>
                <w:b/>
              </w:rPr>
              <w:t>punti</w:t>
            </w:r>
            <w:proofErr w:type="gramEnd"/>
            <w:r>
              <w:rPr>
                <w:b/>
              </w:rPr>
              <w:t xml:space="preserve"> 5</w:t>
            </w:r>
            <w:r>
              <w:t>)</w:t>
            </w:r>
          </w:p>
          <w:p w:rsidR="00DE68B4" w:rsidRDefault="00DE68B4" w:rsidP="00DE68B4">
            <w:r>
              <w:t xml:space="preserve">                                                                                                                   (</w:t>
            </w:r>
            <w:proofErr w:type="gramStart"/>
            <w:r>
              <w:rPr>
                <w:b/>
              </w:rPr>
              <w:t>è</w:t>
            </w:r>
            <w:proofErr w:type="gramEnd"/>
            <w:r>
              <w:rPr>
                <w:b/>
              </w:rPr>
              <w:t xml:space="preserve"> valutabile un solo titolo)</w:t>
            </w:r>
          </w:p>
        </w:tc>
        <w:tc>
          <w:tcPr>
            <w:tcW w:w="740" w:type="dxa"/>
          </w:tcPr>
          <w:p w:rsidR="00DE68B4" w:rsidRDefault="00DE68B4">
            <w:pPr>
              <w:rPr>
                <w:sz w:val="20"/>
              </w:rPr>
            </w:pPr>
          </w:p>
        </w:tc>
        <w:tc>
          <w:tcPr>
            <w:tcW w:w="1440" w:type="dxa"/>
          </w:tcPr>
          <w:p w:rsidR="00DE68B4" w:rsidRDefault="00DE68B4">
            <w:pPr>
              <w:rPr>
                <w:sz w:val="20"/>
              </w:rPr>
            </w:pPr>
          </w:p>
        </w:tc>
      </w:tr>
      <w:tr w:rsidR="00DE68B4">
        <w:tblPrEx>
          <w:tblCellMar>
            <w:top w:w="0" w:type="dxa"/>
            <w:bottom w:w="0" w:type="dxa"/>
          </w:tblCellMar>
        </w:tblPrEx>
        <w:tc>
          <w:tcPr>
            <w:tcW w:w="7450" w:type="dxa"/>
          </w:tcPr>
          <w:p w:rsidR="00DE68B4" w:rsidRDefault="00DE68B4">
            <w:pPr>
              <w:pStyle w:val="BodyText2"/>
              <w:ind w:left="0"/>
            </w:pPr>
            <w:r>
              <w:rPr>
                <w:b/>
              </w:rPr>
              <w:t>H</w:t>
            </w:r>
            <w:r>
              <w:t xml:space="preserve">) per ogni partecipazione ai nuovi esami di stato conclusivi dei corsi di studio di istruzione secondaria superiore di cui alla Legge 10.02.97 n. 425 e D.P.R. 23.07.98 n.323 in qualità di presidente di commissione o di componente esterno o di componente interno compresa l’attività svolta dal docente di sostegno all’alunno handicappato che sostiene l’esame </w:t>
            </w:r>
            <w:r w:rsidR="009A4D6E">
              <w:t xml:space="preserve">solo per gli </w:t>
            </w:r>
            <w:proofErr w:type="spellStart"/>
            <w:r w:rsidR="009A4D6E">
              <w:t>aa.ss</w:t>
            </w:r>
            <w:proofErr w:type="spellEnd"/>
            <w:r w:rsidR="009A4D6E">
              <w:t xml:space="preserve">. 1998/1999 - 1999/2000 e 2000/2001 </w:t>
            </w:r>
          </w:p>
          <w:p w:rsidR="00DE68B4" w:rsidRDefault="00DE68B4">
            <w:pPr>
              <w:pStyle w:val="BodyText2"/>
              <w:ind w:left="0"/>
              <w:jc w:val="right"/>
            </w:pPr>
            <w:r>
              <w:t>(</w:t>
            </w:r>
            <w:proofErr w:type="gramStart"/>
            <w:r>
              <w:rPr>
                <w:b/>
              </w:rPr>
              <w:t>punti</w:t>
            </w:r>
            <w:proofErr w:type="gramEnd"/>
            <w:r>
              <w:rPr>
                <w:b/>
              </w:rPr>
              <w:t xml:space="preserve"> 1</w:t>
            </w:r>
            <w:r>
              <w:t>)</w:t>
            </w:r>
          </w:p>
          <w:p w:rsidR="00DE68B4" w:rsidRDefault="00DE68B4" w:rsidP="009A4D6E">
            <w:pPr>
              <w:pStyle w:val="BodyText2"/>
              <w:ind w:left="0"/>
              <w:jc w:val="right"/>
            </w:pPr>
            <w:r>
              <w:t>(</w:t>
            </w:r>
            <w:proofErr w:type="gramStart"/>
            <w:r>
              <w:rPr>
                <w:b/>
              </w:rPr>
              <w:t>fino</w:t>
            </w:r>
            <w:proofErr w:type="gramEnd"/>
            <w:r>
              <w:rPr>
                <w:b/>
              </w:rPr>
              <w:t xml:space="preserve"> a un massimo di punti 3</w:t>
            </w:r>
            <w:r>
              <w:t>)</w:t>
            </w:r>
          </w:p>
        </w:tc>
        <w:tc>
          <w:tcPr>
            <w:tcW w:w="740" w:type="dxa"/>
          </w:tcPr>
          <w:p w:rsidR="00DE68B4" w:rsidRDefault="00DE68B4">
            <w:pPr>
              <w:rPr>
                <w:sz w:val="20"/>
              </w:rPr>
            </w:pPr>
          </w:p>
        </w:tc>
        <w:tc>
          <w:tcPr>
            <w:tcW w:w="1440" w:type="dxa"/>
          </w:tcPr>
          <w:p w:rsidR="00DE68B4" w:rsidRDefault="00DE68B4">
            <w:pPr>
              <w:rPr>
                <w:sz w:val="20"/>
              </w:rPr>
            </w:pPr>
          </w:p>
        </w:tc>
      </w:tr>
      <w:tr w:rsidR="009A4D6E">
        <w:tblPrEx>
          <w:tblCellMar>
            <w:top w:w="0" w:type="dxa"/>
            <w:bottom w:w="0" w:type="dxa"/>
          </w:tblCellMar>
        </w:tblPrEx>
        <w:tc>
          <w:tcPr>
            <w:tcW w:w="7450" w:type="dxa"/>
          </w:tcPr>
          <w:p w:rsidR="009A4D6E" w:rsidRDefault="009A4D6E">
            <w:pPr>
              <w:pStyle w:val="BodyText2"/>
              <w:ind w:left="0"/>
            </w:pPr>
            <w:r>
              <w:rPr>
                <w:b/>
              </w:rPr>
              <w:t xml:space="preserve">I) CLIL </w:t>
            </w:r>
            <w:r>
              <w:t>corso di perfezionamento per l’insegnamento di una disciplina non linguistica in lingua straniera rilasciato da università in ossesso dei requisiti di cui all’art. 3 comma 3 del D.M.3/11/2011</w:t>
            </w:r>
          </w:p>
          <w:p w:rsidR="009A4D6E" w:rsidRPr="00AD47FC" w:rsidRDefault="00AD47FC" w:rsidP="00AD47FC">
            <w:pPr>
              <w:pStyle w:val="BodyText2"/>
              <w:ind w:left="0"/>
              <w:rPr>
                <w:b/>
              </w:rPr>
            </w:pPr>
            <w:r>
              <w:rPr>
                <w:b/>
              </w:rPr>
              <w:t xml:space="preserve">                                                                                                                                                  </w:t>
            </w:r>
            <w:proofErr w:type="gramStart"/>
            <w:r w:rsidRPr="00AD47FC">
              <w:rPr>
                <w:b/>
              </w:rPr>
              <w:t>p</w:t>
            </w:r>
            <w:r w:rsidR="009A4D6E" w:rsidRPr="00AD47FC">
              <w:rPr>
                <w:b/>
              </w:rPr>
              <w:t>unt</w:t>
            </w:r>
            <w:r w:rsidRPr="00AD47FC">
              <w:rPr>
                <w:b/>
              </w:rPr>
              <w:t>i</w:t>
            </w:r>
            <w:proofErr w:type="gramEnd"/>
            <w:r w:rsidRPr="00AD47FC">
              <w:rPr>
                <w:b/>
              </w:rPr>
              <w:t xml:space="preserve"> 1)</w:t>
            </w:r>
          </w:p>
        </w:tc>
        <w:tc>
          <w:tcPr>
            <w:tcW w:w="740" w:type="dxa"/>
          </w:tcPr>
          <w:p w:rsidR="009A4D6E" w:rsidRDefault="009A4D6E">
            <w:pPr>
              <w:rPr>
                <w:sz w:val="20"/>
              </w:rPr>
            </w:pPr>
          </w:p>
        </w:tc>
        <w:tc>
          <w:tcPr>
            <w:tcW w:w="1440" w:type="dxa"/>
          </w:tcPr>
          <w:p w:rsidR="009A4D6E" w:rsidRDefault="009A4D6E">
            <w:pPr>
              <w:rPr>
                <w:sz w:val="20"/>
              </w:rPr>
            </w:pPr>
          </w:p>
          <w:p w:rsidR="009A4D6E" w:rsidRDefault="009A4D6E">
            <w:pPr>
              <w:rPr>
                <w:sz w:val="20"/>
              </w:rPr>
            </w:pPr>
          </w:p>
        </w:tc>
      </w:tr>
      <w:tr w:rsidR="00AD47FC">
        <w:tblPrEx>
          <w:tblCellMar>
            <w:top w:w="0" w:type="dxa"/>
            <w:bottom w:w="0" w:type="dxa"/>
          </w:tblCellMar>
        </w:tblPrEx>
        <w:tc>
          <w:tcPr>
            <w:tcW w:w="7450" w:type="dxa"/>
          </w:tcPr>
          <w:p w:rsidR="00AD47FC" w:rsidRDefault="00AD47FC">
            <w:pPr>
              <w:pStyle w:val="BodyText2"/>
              <w:ind w:left="0"/>
            </w:pPr>
            <w:r>
              <w:rPr>
                <w:b/>
              </w:rPr>
              <w:t xml:space="preserve">L) CLIL </w:t>
            </w:r>
            <w:r>
              <w:t xml:space="preserve">per docenti in possesso di certificazione di livello C1, sono in possesso di un attestato di frequenza al corso di perfezionamento </w:t>
            </w:r>
          </w:p>
          <w:p w:rsidR="00AD47FC" w:rsidRPr="00AD47FC" w:rsidRDefault="00AD47FC" w:rsidP="00AD47FC">
            <w:pPr>
              <w:pStyle w:val="BodyText2"/>
              <w:ind w:left="0"/>
            </w:pPr>
            <w:r>
              <w:rPr>
                <w:b/>
              </w:rPr>
              <w:t xml:space="preserve">                                                                                                                                             </w:t>
            </w:r>
            <w:proofErr w:type="gramStart"/>
            <w:r w:rsidRPr="00AD47FC">
              <w:rPr>
                <w:b/>
              </w:rPr>
              <w:t>punti</w:t>
            </w:r>
            <w:proofErr w:type="gramEnd"/>
            <w:r w:rsidRPr="00AD47FC">
              <w:rPr>
                <w:b/>
              </w:rPr>
              <w:t xml:space="preserve"> 0,50</w:t>
            </w:r>
            <w:r>
              <w:t>)</w:t>
            </w:r>
          </w:p>
        </w:tc>
        <w:tc>
          <w:tcPr>
            <w:tcW w:w="740" w:type="dxa"/>
          </w:tcPr>
          <w:p w:rsidR="00AD47FC" w:rsidRDefault="00AD47FC">
            <w:pPr>
              <w:rPr>
                <w:sz w:val="20"/>
              </w:rPr>
            </w:pPr>
          </w:p>
        </w:tc>
        <w:tc>
          <w:tcPr>
            <w:tcW w:w="1440" w:type="dxa"/>
          </w:tcPr>
          <w:p w:rsidR="00AD47FC" w:rsidRDefault="00AD47FC">
            <w:pPr>
              <w:rPr>
                <w:sz w:val="20"/>
              </w:rPr>
            </w:pPr>
          </w:p>
        </w:tc>
      </w:tr>
    </w:tbl>
    <w:p w:rsidR="00C005D4" w:rsidRDefault="00C005D4">
      <w:pPr>
        <w:rPr>
          <w:sz w:val="20"/>
          <w:u w:val="single"/>
        </w:rPr>
      </w:pPr>
    </w:p>
    <w:p w:rsidR="00C005D4" w:rsidRDefault="00C005D4">
      <w:pPr>
        <w:rPr>
          <w:sz w:val="20"/>
          <w:u w:val="single"/>
        </w:rPr>
      </w:pPr>
      <w:r>
        <w:rPr>
          <w:sz w:val="20"/>
          <w:u w:val="single"/>
        </w:rPr>
        <w:t xml:space="preserve">NB – i titoli relativi a </w:t>
      </w:r>
      <w:r w:rsidR="009A4D6E">
        <w:rPr>
          <w:sz w:val="20"/>
          <w:u w:val="single"/>
        </w:rPr>
        <w:t xml:space="preserve">B), </w:t>
      </w:r>
      <w:r>
        <w:rPr>
          <w:sz w:val="20"/>
          <w:u w:val="single"/>
        </w:rPr>
        <w:t>C), D), E), F), H</w:t>
      </w:r>
      <w:proofErr w:type="gramStart"/>
      <w:r>
        <w:rPr>
          <w:sz w:val="20"/>
          <w:u w:val="single"/>
        </w:rPr>
        <w:t>),</w:t>
      </w:r>
      <w:r w:rsidR="00AD47FC">
        <w:rPr>
          <w:sz w:val="20"/>
          <w:u w:val="single"/>
        </w:rPr>
        <w:t>I</w:t>
      </w:r>
      <w:proofErr w:type="gramEnd"/>
      <w:r w:rsidR="00AD47FC">
        <w:rPr>
          <w:sz w:val="20"/>
          <w:u w:val="single"/>
        </w:rPr>
        <w:t xml:space="preserve">), L) </w:t>
      </w:r>
      <w:r>
        <w:rPr>
          <w:sz w:val="20"/>
          <w:u w:val="single"/>
        </w:rPr>
        <w:t xml:space="preserve"> anche cumulabili tra di loro, sono valutati fino a un massimo di punti 10.</w:t>
      </w:r>
    </w:p>
    <w:p w:rsidR="00C005D4" w:rsidRDefault="00C005D4">
      <w:pPr>
        <w:rPr>
          <w:sz w:val="20"/>
        </w:rPr>
      </w:pPr>
    </w:p>
    <w:p w:rsidR="00C005D4" w:rsidRDefault="00C005D4">
      <w:pPr>
        <w:pStyle w:val="Corpotesto"/>
      </w:pPr>
      <w:r>
        <w:t xml:space="preserve">   Si allega una dichiarazione, conforme agli all. D), F) e i seguenti documenti attestanti il possesso dei titoli di cui ai punti II (esigenze di famiglia) e III (titoli generali) ………………………………………………………………………………………………………………………………………………………………………………………………………………………………………………………………………………………………………………………………………………………………………………………………</w:t>
      </w:r>
    </w:p>
    <w:p w:rsidR="00C005D4" w:rsidRDefault="0079731D">
      <w:pPr>
        <w:rPr>
          <w:sz w:val="20"/>
        </w:rPr>
      </w:pPr>
      <w:r>
        <w:rPr>
          <w:sz w:val="20"/>
        </w:rPr>
        <w:t>………………………………………………………………………………………………………………………………</w:t>
      </w:r>
    </w:p>
    <w:p w:rsidR="0009257B" w:rsidRDefault="0009257B">
      <w:pPr>
        <w:rPr>
          <w:sz w:val="20"/>
        </w:rPr>
      </w:pPr>
    </w:p>
    <w:p w:rsidR="0079731D" w:rsidRDefault="0079731D">
      <w:pPr>
        <w:rPr>
          <w:sz w:val="20"/>
        </w:rPr>
      </w:pPr>
    </w:p>
    <w:p w:rsidR="0079731D" w:rsidRDefault="0079731D">
      <w:pPr>
        <w:rPr>
          <w:sz w:val="20"/>
        </w:rPr>
      </w:pPr>
    </w:p>
    <w:p w:rsidR="0009257B" w:rsidRDefault="0009257B">
      <w:pPr>
        <w:rPr>
          <w:sz w:val="20"/>
        </w:rPr>
      </w:pPr>
    </w:p>
    <w:p w:rsidR="00C005D4" w:rsidRDefault="00C005D4">
      <w:pPr>
        <w:rPr>
          <w:sz w:val="20"/>
        </w:rPr>
      </w:pPr>
      <w:r>
        <w:rPr>
          <w:sz w:val="20"/>
        </w:rPr>
        <w:t xml:space="preserve">Data ………………………                                                           </w:t>
      </w:r>
      <w:proofErr w:type="gramStart"/>
      <w:r>
        <w:rPr>
          <w:sz w:val="20"/>
        </w:rPr>
        <w:t>firma</w:t>
      </w:r>
      <w:proofErr w:type="gramEnd"/>
      <w:r>
        <w:rPr>
          <w:sz w:val="20"/>
        </w:rPr>
        <w:t xml:space="preserve"> ………………………………………………….. </w:t>
      </w:r>
    </w:p>
    <w:p w:rsidR="0009257B" w:rsidRDefault="0009257B" w:rsidP="00E87673">
      <w:pPr>
        <w:pStyle w:val="Stile"/>
        <w:spacing w:line="230" w:lineRule="exact"/>
        <w:ind w:left="9"/>
        <w:rPr>
          <w:sz w:val="21"/>
          <w:szCs w:val="21"/>
        </w:rPr>
      </w:pPr>
    </w:p>
    <w:p w:rsidR="0009257B" w:rsidRDefault="0009257B" w:rsidP="00E87673">
      <w:pPr>
        <w:pStyle w:val="Stile"/>
        <w:spacing w:line="230" w:lineRule="exact"/>
        <w:ind w:left="9"/>
        <w:rPr>
          <w:sz w:val="21"/>
          <w:szCs w:val="21"/>
        </w:rPr>
      </w:pPr>
    </w:p>
    <w:p w:rsidR="0079731D" w:rsidRDefault="0079731D" w:rsidP="00E87673">
      <w:pPr>
        <w:pStyle w:val="Stile"/>
        <w:spacing w:line="230" w:lineRule="exact"/>
        <w:ind w:left="9"/>
        <w:rPr>
          <w:sz w:val="21"/>
          <w:szCs w:val="21"/>
        </w:rPr>
      </w:pPr>
    </w:p>
    <w:p w:rsidR="0079731D" w:rsidRDefault="0079731D" w:rsidP="00E87673">
      <w:pPr>
        <w:pStyle w:val="Stile"/>
        <w:spacing w:line="230" w:lineRule="exact"/>
        <w:ind w:left="9"/>
        <w:rPr>
          <w:sz w:val="21"/>
          <w:szCs w:val="21"/>
        </w:rPr>
      </w:pPr>
    </w:p>
    <w:p w:rsidR="0079731D" w:rsidRDefault="0079731D" w:rsidP="00E87673">
      <w:pPr>
        <w:pStyle w:val="Stile"/>
        <w:spacing w:line="230" w:lineRule="exact"/>
        <w:ind w:left="9"/>
        <w:rPr>
          <w:sz w:val="21"/>
          <w:szCs w:val="21"/>
        </w:rPr>
      </w:pPr>
    </w:p>
    <w:p w:rsidR="0079731D" w:rsidRDefault="0079731D" w:rsidP="00E87673">
      <w:pPr>
        <w:pStyle w:val="Stile"/>
        <w:spacing w:line="230" w:lineRule="exact"/>
        <w:ind w:left="9"/>
        <w:rPr>
          <w:sz w:val="21"/>
          <w:szCs w:val="21"/>
        </w:rPr>
      </w:pPr>
    </w:p>
    <w:p w:rsidR="0079731D" w:rsidRDefault="0079731D" w:rsidP="00E87673">
      <w:pPr>
        <w:pStyle w:val="Stile"/>
        <w:spacing w:line="230" w:lineRule="exact"/>
        <w:ind w:left="9"/>
        <w:rPr>
          <w:sz w:val="21"/>
          <w:szCs w:val="21"/>
        </w:rPr>
      </w:pPr>
    </w:p>
    <w:p w:rsidR="0079731D" w:rsidRDefault="0079731D" w:rsidP="00E87673">
      <w:pPr>
        <w:pStyle w:val="Stile"/>
        <w:spacing w:line="230" w:lineRule="exact"/>
        <w:ind w:left="9"/>
        <w:rPr>
          <w:sz w:val="21"/>
          <w:szCs w:val="21"/>
        </w:rPr>
      </w:pPr>
    </w:p>
    <w:p w:rsidR="0079731D" w:rsidRDefault="0079731D" w:rsidP="00E87673">
      <w:pPr>
        <w:pStyle w:val="Stile"/>
        <w:spacing w:line="230" w:lineRule="exact"/>
        <w:ind w:left="9"/>
        <w:rPr>
          <w:sz w:val="21"/>
          <w:szCs w:val="21"/>
        </w:rPr>
      </w:pPr>
    </w:p>
    <w:p w:rsidR="0079731D" w:rsidRDefault="0079731D" w:rsidP="00E87673">
      <w:pPr>
        <w:pStyle w:val="Stile"/>
        <w:spacing w:line="230" w:lineRule="exact"/>
        <w:ind w:left="9"/>
        <w:rPr>
          <w:sz w:val="21"/>
          <w:szCs w:val="21"/>
        </w:rPr>
      </w:pPr>
    </w:p>
    <w:p w:rsidR="0009257B" w:rsidRDefault="0009257B" w:rsidP="00E87673">
      <w:pPr>
        <w:pStyle w:val="Stile"/>
        <w:spacing w:line="230" w:lineRule="exact"/>
        <w:ind w:left="9"/>
        <w:rPr>
          <w:sz w:val="21"/>
          <w:szCs w:val="21"/>
        </w:rPr>
      </w:pPr>
    </w:p>
    <w:p w:rsidR="00716BB7" w:rsidRDefault="00716BB7" w:rsidP="00E87673">
      <w:pPr>
        <w:pStyle w:val="Stile"/>
        <w:spacing w:line="230" w:lineRule="exact"/>
        <w:ind w:left="9"/>
        <w:rPr>
          <w:sz w:val="21"/>
          <w:szCs w:val="21"/>
        </w:rPr>
      </w:pPr>
      <w:r>
        <w:rPr>
          <w:sz w:val="21"/>
          <w:szCs w:val="21"/>
        </w:rPr>
        <w:lastRenderedPageBreak/>
        <w:t xml:space="preserve">NOTE: </w:t>
      </w:r>
    </w:p>
    <w:p w:rsidR="00716BB7" w:rsidRDefault="00716BB7" w:rsidP="00E87673">
      <w:pPr>
        <w:pStyle w:val="Stile"/>
        <w:spacing w:line="230" w:lineRule="exact"/>
        <w:ind w:left="9" w:right="1056"/>
        <w:jc w:val="both"/>
        <w:rPr>
          <w:sz w:val="18"/>
          <w:szCs w:val="18"/>
        </w:rPr>
      </w:pPr>
      <w:r>
        <w:rPr>
          <w:sz w:val="18"/>
          <w:szCs w:val="18"/>
        </w:rPr>
        <w:t xml:space="preserve">Ai fini dell'attribuzione del punteggio per le domande di trasferimento, per le domande di passaggio di ruolo e per l'individuazione del perdente posto si precisa quanto segue: </w:t>
      </w:r>
    </w:p>
    <w:p w:rsidR="00716BB7" w:rsidRDefault="00716BB7" w:rsidP="00E87673">
      <w:pPr>
        <w:pStyle w:val="Stile"/>
        <w:spacing w:line="235" w:lineRule="exact"/>
        <w:ind w:right="4"/>
        <w:jc w:val="both"/>
        <w:rPr>
          <w:sz w:val="18"/>
          <w:szCs w:val="18"/>
        </w:rPr>
      </w:pPr>
      <w:r>
        <w:rPr>
          <w:sz w:val="18"/>
          <w:szCs w:val="18"/>
        </w:rPr>
        <w:t xml:space="preserve">- nell'anzianità di servizio non si tiene conto dell'anno scolastico in corso; </w:t>
      </w:r>
    </w:p>
    <w:p w:rsidR="00716BB7" w:rsidRDefault="00716BB7" w:rsidP="00E87673">
      <w:pPr>
        <w:pStyle w:val="Stile"/>
        <w:spacing w:line="235" w:lineRule="exact"/>
        <w:ind w:right="4"/>
        <w:jc w:val="both"/>
        <w:rPr>
          <w:sz w:val="18"/>
          <w:szCs w:val="18"/>
        </w:rPr>
      </w:pPr>
      <w:r>
        <w:rPr>
          <w:sz w:val="18"/>
          <w:szCs w:val="18"/>
        </w:rPr>
        <w:t xml:space="preserve">- nella valutazione dei titoli vengono considerati quelli posseduti entro il termine previsto per la presentazione della domanda; </w:t>
      </w:r>
    </w:p>
    <w:p w:rsidR="00716BB7" w:rsidRDefault="00716BB7" w:rsidP="00E87673">
      <w:pPr>
        <w:pStyle w:val="Stile"/>
        <w:spacing w:line="235" w:lineRule="exact"/>
        <w:ind w:right="4"/>
        <w:jc w:val="both"/>
        <w:rPr>
          <w:sz w:val="18"/>
          <w:szCs w:val="18"/>
        </w:rPr>
      </w:pPr>
      <w:r>
        <w:rPr>
          <w:sz w:val="18"/>
          <w:szCs w:val="18"/>
        </w:rPr>
        <w:t xml:space="preserve">- nella valutazione delle esigenze di famiglia (per i trasferimento a domanda e d'ufficio) </w:t>
      </w:r>
      <w:r>
        <w:rPr>
          <w:w w:val="111"/>
          <w:sz w:val="18"/>
          <w:szCs w:val="18"/>
        </w:rPr>
        <w:t xml:space="preserve">è </w:t>
      </w:r>
      <w:r>
        <w:rPr>
          <w:sz w:val="18"/>
          <w:szCs w:val="18"/>
        </w:rPr>
        <w:t xml:space="preserve">necessario che queste sussistano alla </w:t>
      </w:r>
    </w:p>
    <w:p w:rsidR="00716BB7" w:rsidRDefault="00716BB7" w:rsidP="00E87673">
      <w:pPr>
        <w:pStyle w:val="Stile"/>
        <w:spacing w:before="9" w:line="225" w:lineRule="exact"/>
        <w:ind w:left="4" w:right="350"/>
        <w:jc w:val="both"/>
        <w:rPr>
          <w:sz w:val="18"/>
          <w:szCs w:val="18"/>
        </w:rPr>
      </w:pPr>
      <w:proofErr w:type="gramStart"/>
      <w:r>
        <w:rPr>
          <w:sz w:val="18"/>
          <w:szCs w:val="18"/>
        </w:rPr>
        <w:t>data</w:t>
      </w:r>
      <w:proofErr w:type="gramEnd"/>
      <w:r>
        <w:rPr>
          <w:sz w:val="18"/>
          <w:szCs w:val="18"/>
        </w:rPr>
        <w:t xml:space="preserve"> della presentazione della domanda. Soltanto nel caso dei figli si considerano quelli che compiono i sei anni o i diciotto anni entro il 31 dicembre </w:t>
      </w:r>
      <w:proofErr w:type="gramStart"/>
      <w:r>
        <w:rPr>
          <w:sz w:val="18"/>
          <w:szCs w:val="18"/>
        </w:rPr>
        <w:t>dell' anno</w:t>
      </w:r>
      <w:proofErr w:type="gramEnd"/>
      <w:r>
        <w:rPr>
          <w:sz w:val="18"/>
          <w:szCs w:val="18"/>
        </w:rPr>
        <w:t xml:space="preserve"> in cui si effettua il trasferimento. </w:t>
      </w:r>
    </w:p>
    <w:p w:rsidR="00716BB7" w:rsidRDefault="00716BB7" w:rsidP="00E87673">
      <w:pPr>
        <w:pStyle w:val="Stile"/>
        <w:spacing w:line="230" w:lineRule="exact"/>
        <w:ind w:right="211"/>
        <w:jc w:val="both"/>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ovvero con certificato di servizio. </w:t>
      </w:r>
    </w:p>
    <w:p w:rsidR="00716BB7" w:rsidRDefault="00716BB7" w:rsidP="00E87673">
      <w:pPr>
        <w:pStyle w:val="Stile"/>
        <w:spacing w:line="235" w:lineRule="exact"/>
        <w:ind w:right="4"/>
        <w:jc w:val="both"/>
        <w:rPr>
          <w:sz w:val="18"/>
          <w:szCs w:val="18"/>
        </w:rPr>
      </w:pPr>
      <w:r>
        <w:rPr>
          <w:sz w:val="18"/>
          <w:szCs w:val="18"/>
        </w:rPr>
        <w:t>L'anzianità di servizio di cui alla lettera A) comprende gli anni di servizio, comunque prestati successivamente alla decorrenza giuridica della nomina, nel ruolo di appartenenza</w:t>
      </w:r>
      <w:r w:rsidR="00DB7F42">
        <w:rPr>
          <w:sz w:val="18"/>
          <w:szCs w:val="18"/>
        </w:rPr>
        <w:t xml:space="preserve">. </w:t>
      </w:r>
      <w:r>
        <w:rPr>
          <w:sz w:val="18"/>
          <w:szCs w:val="18"/>
        </w:rPr>
        <w:t xml:space="preserve">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w:t>
      </w:r>
    </w:p>
    <w:p w:rsidR="00716BB7" w:rsidRDefault="00716BB7" w:rsidP="00E87673">
      <w:pPr>
        <w:pStyle w:val="Stile"/>
        <w:spacing w:line="235" w:lineRule="exact"/>
        <w:ind w:right="4"/>
        <w:jc w:val="both"/>
        <w:rPr>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w:t>
      </w:r>
      <w:proofErr w:type="spellEnd"/>
      <w:r>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 Autorità diplomatica italiana nello Stato estero, </w:t>
      </w:r>
      <w:r>
        <w:rPr>
          <w:w w:val="111"/>
          <w:sz w:val="18"/>
          <w:szCs w:val="18"/>
        </w:rPr>
        <w:t xml:space="preserve">è </w:t>
      </w:r>
      <w:r>
        <w:rPr>
          <w:sz w:val="18"/>
          <w:szCs w:val="18"/>
        </w:rPr>
        <w:t xml:space="preserve">costituita presso ciascun Ufficio scolastico regionale un'apposita commissione per la definizione della corrispondenza tra servizi. L'anzianità di cui alla lettera B) comprende anche il servizio non di ruolo prestato per almeno 180 giorni o ininterrottamente dal l febbraio fino al termine delle operazioni di scrutinio finale o, in quanto riconoscibile, per la scuola dell'infanzia, fino al termine delle attività educative, compreso quello militare o il sostitutivo servizio civile, nei limiti previsti dagli artt. 485, 487 e 490 del D.L. vo n. 297/94 ai fini della valutabilità per la carriera ovvero il servizio </w:t>
      </w:r>
      <w:proofErr w:type="spellStart"/>
      <w:r>
        <w:rPr>
          <w:sz w:val="18"/>
          <w:szCs w:val="18"/>
        </w:rPr>
        <w:t>pre</w:t>
      </w:r>
      <w:proofErr w:type="spellEnd"/>
      <w:r>
        <w:rPr>
          <w:sz w:val="18"/>
          <w:szCs w:val="18"/>
        </w:rPr>
        <w:t xml:space="preserv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w:t>
      </w:r>
      <w:r>
        <w:rPr>
          <w:w w:val="111"/>
          <w:sz w:val="18"/>
          <w:szCs w:val="18"/>
        </w:rPr>
        <w:t xml:space="preserve">è </w:t>
      </w:r>
      <w:r>
        <w:rPr>
          <w:sz w:val="18"/>
          <w:szCs w:val="18"/>
        </w:rPr>
        <w:t xml:space="preserve">da valutare con lo stesso punteggio previsto per il servizio non di ruolo. Tale servizio, qualora abbia avuto una durata superiore a 180 gg interrompe la continuità. </w:t>
      </w:r>
    </w:p>
    <w:p w:rsidR="00716BB7" w:rsidRDefault="00716BB7" w:rsidP="00E87673">
      <w:pPr>
        <w:pStyle w:val="Stile"/>
        <w:spacing w:line="235" w:lineRule="exact"/>
        <w:ind w:right="4"/>
        <w:jc w:val="both"/>
        <w:rPr>
          <w:sz w:val="18"/>
          <w:szCs w:val="18"/>
        </w:rPr>
      </w:pPr>
      <w:r>
        <w:rPr>
          <w:sz w:val="18"/>
          <w:szCs w:val="18"/>
        </w:rPr>
        <w:t xml:space="preserve">La valutazione del servizio </w:t>
      </w:r>
      <w:proofErr w:type="spellStart"/>
      <w:r>
        <w:rPr>
          <w:sz w:val="18"/>
          <w:szCs w:val="18"/>
        </w:rPr>
        <w:t>pre</w:t>
      </w:r>
      <w:proofErr w:type="spellEnd"/>
      <w:r>
        <w:rPr>
          <w:sz w:val="18"/>
          <w:szCs w:val="18"/>
        </w:rPr>
        <w:t xml:space="preserve">-ruolo viene effettuata nella seguente </w:t>
      </w:r>
      <w:proofErr w:type="gramStart"/>
      <w:r>
        <w:rPr>
          <w:sz w:val="18"/>
          <w:szCs w:val="18"/>
        </w:rPr>
        <w:t>maniera:-</w:t>
      </w:r>
      <w:proofErr w:type="gramEnd"/>
      <w:r>
        <w:rPr>
          <w:sz w:val="18"/>
          <w:szCs w:val="18"/>
        </w:rPr>
        <w:t xml:space="preserve"> i primi 4 anni sono valutati per intero - il periodo eccedente i 4 anni </w:t>
      </w:r>
      <w:r>
        <w:rPr>
          <w:w w:val="111"/>
          <w:sz w:val="18"/>
          <w:szCs w:val="18"/>
        </w:rPr>
        <w:t xml:space="preserve">è </w:t>
      </w:r>
      <w:r>
        <w:rPr>
          <w:sz w:val="18"/>
          <w:szCs w:val="18"/>
        </w:rPr>
        <w:t>valutato per i 2/3 (due terzi).</w:t>
      </w:r>
      <w:r w:rsidR="0079731D">
        <w:rPr>
          <w:sz w:val="18"/>
          <w:szCs w:val="18"/>
        </w:rPr>
        <w:t>.A</w:t>
      </w:r>
      <w:r>
        <w:rPr>
          <w:sz w:val="18"/>
          <w:szCs w:val="18"/>
        </w:rPr>
        <w:t xml:space="preserve">d esempio, il docente che ha prestato 6 anni di servizio </w:t>
      </w:r>
      <w:proofErr w:type="spellStart"/>
      <w:r>
        <w:rPr>
          <w:sz w:val="18"/>
          <w:szCs w:val="18"/>
        </w:rPr>
        <w:t>pre</w:t>
      </w:r>
      <w:proofErr w:type="spellEnd"/>
      <w:r>
        <w:rPr>
          <w:sz w:val="18"/>
          <w:szCs w:val="18"/>
        </w:rPr>
        <w:t xml:space="preserve">-ruolo, che viene riconosciuto o riconoscibile ai fini della progressione di carriera nella misura di 5 anni e 4 mesi, ha diritto, per tale servizio, all'attribuzione di punti 16 derivanti dal seguente calcolo: </w:t>
      </w:r>
    </w:p>
    <w:p w:rsidR="00716BB7" w:rsidRDefault="00716BB7" w:rsidP="00E87673">
      <w:pPr>
        <w:pStyle w:val="Stile"/>
        <w:spacing w:line="235" w:lineRule="exact"/>
        <w:ind w:right="4"/>
        <w:jc w:val="both"/>
        <w:rPr>
          <w:sz w:val="18"/>
          <w:szCs w:val="18"/>
        </w:rPr>
      </w:pPr>
      <w:proofErr w:type="gramStart"/>
      <w:r>
        <w:rPr>
          <w:sz w:val="18"/>
          <w:szCs w:val="18"/>
        </w:rPr>
        <w:t>primi</w:t>
      </w:r>
      <w:proofErr w:type="gramEnd"/>
      <w:r>
        <w:rPr>
          <w:sz w:val="18"/>
          <w:szCs w:val="18"/>
        </w:rPr>
        <w:t xml:space="preserve"> 4 anni (valutati per intero) </w:t>
      </w:r>
      <w:r>
        <w:rPr>
          <w:rFonts w:ascii="Arial" w:hAnsi="Arial" w:cs="Arial"/>
          <w:sz w:val="16"/>
          <w:szCs w:val="16"/>
        </w:rPr>
        <w:t xml:space="preserve"> </w:t>
      </w:r>
      <w:r>
        <w:rPr>
          <w:sz w:val="18"/>
          <w:szCs w:val="18"/>
        </w:rPr>
        <w:t xml:space="preserve">4 anni x 3 punti </w:t>
      </w:r>
      <w:r>
        <w:rPr>
          <w:w w:val="73"/>
          <w:sz w:val="25"/>
          <w:szCs w:val="25"/>
        </w:rPr>
        <w:t xml:space="preserve">= </w:t>
      </w:r>
      <w:r>
        <w:rPr>
          <w:sz w:val="18"/>
          <w:szCs w:val="18"/>
        </w:rPr>
        <w:t xml:space="preserve">12 punti </w:t>
      </w:r>
    </w:p>
    <w:p w:rsidR="00716BB7" w:rsidRDefault="00716BB7" w:rsidP="00E87673">
      <w:pPr>
        <w:pStyle w:val="Stile"/>
        <w:spacing w:line="235" w:lineRule="exact"/>
        <w:ind w:right="4"/>
        <w:jc w:val="both"/>
        <w:rPr>
          <w:sz w:val="18"/>
          <w:szCs w:val="18"/>
        </w:rPr>
      </w:pPr>
      <w:proofErr w:type="gramStart"/>
      <w:r>
        <w:rPr>
          <w:sz w:val="18"/>
          <w:szCs w:val="18"/>
        </w:rPr>
        <w:t>rimanenti</w:t>
      </w:r>
      <w:proofErr w:type="gramEnd"/>
      <w:r>
        <w:rPr>
          <w:sz w:val="18"/>
          <w:szCs w:val="18"/>
        </w:rPr>
        <w:t xml:space="preserve"> 2 anni (valutati due terzi) </w:t>
      </w:r>
      <w:r>
        <w:rPr>
          <w:rFonts w:ascii="Arial" w:hAnsi="Arial" w:cs="Arial"/>
          <w:sz w:val="16"/>
          <w:szCs w:val="16"/>
        </w:rPr>
        <w:t xml:space="preserve"> </w:t>
      </w:r>
      <w:r>
        <w:rPr>
          <w:sz w:val="18"/>
          <w:szCs w:val="18"/>
        </w:rPr>
        <w:t xml:space="preserve">2/3 x 2 anni x 3 punti </w:t>
      </w:r>
      <w:r>
        <w:rPr>
          <w:w w:val="73"/>
          <w:sz w:val="25"/>
          <w:szCs w:val="25"/>
        </w:rPr>
        <w:t xml:space="preserve">= </w:t>
      </w:r>
      <w:r>
        <w:rPr>
          <w:sz w:val="18"/>
          <w:szCs w:val="18"/>
        </w:rPr>
        <w:t xml:space="preserve">4 punti </w:t>
      </w:r>
    </w:p>
    <w:p w:rsidR="004B5F6A" w:rsidRDefault="004B5F6A" w:rsidP="00E87673">
      <w:pPr>
        <w:pStyle w:val="Stile"/>
        <w:spacing w:line="235" w:lineRule="exact"/>
        <w:ind w:right="4"/>
        <w:jc w:val="both"/>
        <w:rPr>
          <w:sz w:val="18"/>
          <w:szCs w:val="18"/>
        </w:rPr>
      </w:pPr>
      <w:proofErr w:type="gramStart"/>
      <w:r>
        <w:rPr>
          <w:sz w:val="18"/>
          <w:szCs w:val="18"/>
        </w:rPr>
        <w:t>totale</w:t>
      </w:r>
      <w:proofErr w:type="gramEnd"/>
      <w:r>
        <w:rPr>
          <w:sz w:val="18"/>
          <w:szCs w:val="18"/>
        </w:rPr>
        <w:t xml:space="preserve">: 12 punti </w:t>
      </w:r>
      <w:r>
        <w:rPr>
          <w:rFonts w:ascii="Arial" w:hAnsi="Arial" w:cs="Arial"/>
          <w:sz w:val="20"/>
          <w:szCs w:val="20"/>
        </w:rPr>
        <w:t xml:space="preserve">+ </w:t>
      </w:r>
      <w:r>
        <w:rPr>
          <w:sz w:val="18"/>
          <w:szCs w:val="18"/>
        </w:rPr>
        <w:t>4 punti</w:t>
      </w:r>
      <w:r w:rsidR="0079731D">
        <w:rPr>
          <w:sz w:val="18"/>
          <w:szCs w:val="18"/>
        </w:rPr>
        <w:t xml:space="preserve"> =</w:t>
      </w:r>
      <w:r>
        <w:rPr>
          <w:rFonts w:ascii="Arial" w:hAnsi="Arial" w:cs="Arial"/>
          <w:sz w:val="16"/>
          <w:szCs w:val="16"/>
        </w:rPr>
        <w:t xml:space="preserve"> </w:t>
      </w:r>
      <w:r>
        <w:rPr>
          <w:sz w:val="18"/>
          <w:szCs w:val="18"/>
        </w:rPr>
        <w:t xml:space="preserve">16 punti. </w:t>
      </w:r>
    </w:p>
    <w:p w:rsidR="004B5F6A" w:rsidRDefault="004B5F6A" w:rsidP="00E87673">
      <w:pPr>
        <w:pStyle w:val="Stile"/>
        <w:spacing w:line="235" w:lineRule="exact"/>
        <w:ind w:right="4"/>
        <w:jc w:val="both"/>
        <w:rPr>
          <w:sz w:val="18"/>
          <w:szCs w:val="18"/>
        </w:rPr>
      </w:pPr>
      <w:r>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716BB7" w:rsidRDefault="004B5F6A" w:rsidP="0079731D">
      <w:pPr>
        <w:pStyle w:val="Stile"/>
        <w:spacing w:line="235" w:lineRule="exact"/>
        <w:ind w:right="4"/>
        <w:jc w:val="both"/>
        <w:rPr>
          <w:sz w:val="18"/>
          <w:szCs w:val="18"/>
        </w:rPr>
      </w:pPr>
      <w:r>
        <w:rPr>
          <w:sz w:val="18"/>
          <w:szCs w:val="18"/>
        </w:rPr>
        <w:t xml:space="preserve">Il servizio di ruolo o non di ruolo effettivamente prestato in scuole o istituti situati nelle piccole isole </w:t>
      </w:r>
      <w:r>
        <w:rPr>
          <w:w w:val="111"/>
          <w:sz w:val="18"/>
          <w:szCs w:val="18"/>
        </w:rPr>
        <w:t xml:space="preserve">è </w:t>
      </w:r>
      <w:r>
        <w:rPr>
          <w:sz w:val="18"/>
          <w:szCs w:val="18"/>
        </w:rPr>
        <w:t xml:space="preserve">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716BB7" w:rsidRDefault="00716BB7" w:rsidP="00E87673">
      <w:pPr>
        <w:pStyle w:val="Stile"/>
        <w:spacing w:line="220" w:lineRule="exact"/>
        <w:ind w:right="86"/>
        <w:jc w:val="both"/>
        <w:rPr>
          <w:sz w:val="18"/>
          <w:szCs w:val="18"/>
        </w:rPr>
      </w:pPr>
      <w:r>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 anzianità di servizio a tutti gli effetti. </w:t>
      </w:r>
    </w:p>
    <w:p w:rsidR="00716BB7" w:rsidRDefault="00716BB7" w:rsidP="00E87673">
      <w:pPr>
        <w:pStyle w:val="Stile"/>
        <w:spacing w:line="220" w:lineRule="exact"/>
        <w:ind w:right="86"/>
        <w:jc w:val="both"/>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sz w:val="18"/>
          <w:szCs w:val="18"/>
        </w:rPr>
        <w:t>D.L.vo</w:t>
      </w:r>
      <w:proofErr w:type="spellEnd"/>
      <w:r>
        <w:rPr>
          <w:sz w:val="18"/>
          <w:szCs w:val="18"/>
        </w:rPr>
        <w:t xml:space="preserve"> 16.4.1994 n. 297 - da parte di amministrazioni statali, di enti pubblici, di stati od enti stranieri, di organismi ed enti internazionali, </w:t>
      </w:r>
      <w:r>
        <w:rPr>
          <w:w w:val="111"/>
          <w:sz w:val="18"/>
          <w:szCs w:val="18"/>
        </w:rPr>
        <w:t xml:space="preserve">è </w:t>
      </w:r>
      <w:r>
        <w:rPr>
          <w:sz w:val="18"/>
          <w:szCs w:val="18"/>
        </w:rPr>
        <w:t xml:space="preserve">riconosciuto il periodo di durata del corso o della borsa di studio come effettivo servizio di ruolo e quindi valutato ai fini del trasferimento a domanda o d'ufficio ai sensi della lettera A), se si </w:t>
      </w:r>
      <w:r>
        <w:rPr>
          <w:w w:val="111"/>
          <w:sz w:val="18"/>
          <w:szCs w:val="18"/>
        </w:rPr>
        <w:t xml:space="preserve">è </w:t>
      </w:r>
      <w:r>
        <w:rPr>
          <w:sz w:val="18"/>
          <w:szCs w:val="18"/>
        </w:rPr>
        <w:t xml:space="preserve">in servizio nello stesso ruolo, mentre </w:t>
      </w:r>
      <w:r>
        <w:rPr>
          <w:w w:val="111"/>
          <w:sz w:val="18"/>
          <w:szCs w:val="18"/>
        </w:rPr>
        <w:t xml:space="preserve">è </w:t>
      </w:r>
      <w:r>
        <w:rPr>
          <w:sz w:val="18"/>
          <w:szCs w:val="18"/>
        </w:rPr>
        <w:t xml:space="preserve">valutato ai sensi della lettera B) nella parte relativa al servizio in altro ruolo, del titolo I delle tabelle di valutazione. Tale riconoscimento avviene tenuto conto della circostanza che il periodo di questo tipo di congedo straordinario </w:t>
      </w:r>
      <w:r>
        <w:rPr>
          <w:w w:val="111"/>
          <w:sz w:val="18"/>
          <w:szCs w:val="18"/>
        </w:rPr>
        <w:t xml:space="preserve">è </w:t>
      </w:r>
      <w:r>
        <w:rPr>
          <w:sz w:val="18"/>
          <w:szCs w:val="18"/>
        </w:rPr>
        <w:t xml:space="preserve">utile ai fini della progressione di carriera, del trattamento di quiescenza e di previdenza. Detto periodo non va valutato ai fini dell'attribuzione del punteggio concernente la continuità del servizio nella stessa scuola. </w:t>
      </w:r>
    </w:p>
    <w:p w:rsidR="00716BB7" w:rsidRDefault="00716BB7" w:rsidP="00E87673">
      <w:pPr>
        <w:pStyle w:val="Stile"/>
        <w:spacing w:line="230" w:lineRule="exact"/>
        <w:ind w:left="4" w:right="4"/>
        <w:jc w:val="both"/>
        <w:rPr>
          <w:sz w:val="18"/>
          <w:szCs w:val="18"/>
        </w:rPr>
      </w:pPr>
      <w:r>
        <w:rPr>
          <w:sz w:val="18"/>
          <w:szCs w:val="18"/>
        </w:rPr>
        <w:t xml:space="preserve">Il servizio prestato nelle scuole paritarie non </w:t>
      </w:r>
      <w:r>
        <w:rPr>
          <w:w w:val="111"/>
          <w:sz w:val="18"/>
          <w:szCs w:val="18"/>
        </w:rPr>
        <w:t xml:space="preserve">è </w:t>
      </w:r>
      <w:r>
        <w:rPr>
          <w:sz w:val="18"/>
          <w:szCs w:val="18"/>
        </w:rPr>
        <w:t xml:space="preserve">valutabile in quanto non riconoscibile ai fini della ricostruzione di carriera. </w:t>
      </w:r>
    </w:p>
    <w:p w:rsidR="00716BB7" w:rsidRDefault="00716BB7" w:rsidP="00E87673">
      <w:pPr>
        <w:pStyle w:val="Stile"/>
        <w:spacing w:line="230" w:lineRule="exact"/>
        <w:ind w:left="4" w:right="4"/>
        <w:jc w:val="both"/>
        <w:rPr>
          <w:sz w:val="18"/>
          <w:szCs w:val="18"/>
        </w:rPr>
      </w:pPr>
      <w:r>
        <w:rPr>
          <w:sz w:val="18"/>
          <w:szCs w:val="18"/>
        </w:rPr>
        <w:t xml:space="preserve">E' fatto salvo il riconoscimento del servizio prestato fino al 31.8.2008 nelle scuole paritarie primarie che abbiano mantenuto lo status di parificate congiuntamente a quello di paritarie e del servizio comunque prestato nelle scuole paritarie dell'infanzia comunali. </w:t>
      </w:r>
    </w:p>
    <w:p w:rsidR="00E87673" w:rsidRPr="0079731D" w:rsidRDefault="0079731D" w:rsidP="00E87673">
      <w:pPr>
        <w:pStyle w:val="Stile"/>
        <w:spacing w:line="230" w:lineRule="exact"/>
        <w:ind w:left="4" w:right="4"/>
        <w:jc w:val="both"/>
        <w:rPr>
          <w:b/>
          <w:sz w:val="18"/>
          <w:szCs w:val="18"/>
        </w:rPr>
      </w:pPr>
      <w:r w:rsidRPr="0079731D">
        <w:rPr>
          <w:b/>
          <w:sz w:val="18"/>
          <w:szCs w:val="18"/>
        </w:rPr>
        <w:t>Il servizio di ruolo e non di ruolo effettuato su sostegno</w:t>
      </w:r>
      <w:r w:rsidR="009B1D69">
        <w:rPr>
          <w:b/>
          <w:sz w:val="18"/>
          <w:szCs w:val="18"/>
        </w:rPr>
        <w:t>, con il prescritto titolo di specializzazione,</w:t>
      </w:r>
      <w:r w:rsidRPr="0079731D">
        <w:rPr>
          <w:b/>
          <w:sz w:val="18"/>
          <w:szCs w:val="18"/>
        </w:rPr>
        <w:t xml:space="preserve"> è valutato in misura doppia.</w:t>
      </w:r>
    </w:p>
    <w:sectPr w:rsidR="00E87673" w:rsidRPr="0079731D" w:rsidSect="00E87673">
      <w:pgSz w:w="11906" w:h="16838"/>
      <w:pgMar w:top="567" w:right="1134" w:bottom="426"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81916"/>
    <w:multiLevelType w:val="singleLevel"/>
    <w:tmpl w:val="39968656"/>
    <w:lvl w:ilvl="0">
      <w:start w:val="1"/>
      <w:numFmt w:val="lowerLetter"/>
      <w:lvlText w:val="%1)"/>
      <w:legacy w:legacy="1" w:legacySpace="0" w:legacyIndent="0"/>
      <w:lvlJc w:val="left"/>
      <w:rPr>
        <w:rFonts w:ascii="Times New Roman" w:hAnsi="Times New Roman" w:cs="Times New Roman" w:hint="default"/>
      </w:rPr>
    </w:lvl>
  </w:abstractNum>
  <w:abstractNum w:abstractNumId="1" w15:restartNumberingAfterBreak="0">
    <w:nsid w:val="28615D45"/>
    <w:multiLevelType w:val="multilevel"/>
    <w:tmpl w:val="2B86FF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6F320E98"/>
    <w:multiLevelType w:val="multilevel"/>
    <w:tmpl w:val="2B86FF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num>
  <w:num w:numId="2">
    <w:abstractNumId w:val="2"/>
  </w:num>
  <w:num w:numId="3">
    <w:abstractNumId w:val="0"/>
  </w:num>
  <w:num w:numId="4">
    <w:abstractNumId w:val="0"/>
    <w:lvlOverride w:ilvl="0">
      <w:lvl w:ilvl="0">
        <w:start w:val="2"/>
        <w:numFmt w:val="lowerLetter"/>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9D3"/>
    <w:rsid w:val="00037028"/>
    <w:rsid w:val="0009257B"/>
    <w:rsid w:val="000D2DFC"/>
    <w:rsid w:val="000F3117"/>
    <w:rsid w:val="0033261A"/>
    <w:rsid w:val="004868F9"/>
    <w:rsid w:val="004B5F6A"/>
    <w:rsid w:val="004C76B9"/>
    <w:rsid w:val="00506C8A"/>
    <w:rsid w:val="005357C3"/>
    <w:rsid w:val="005C4C67"/>
    <w:rsid w:val="00716BB7"/>
    <w:rsid w:val="0079731D"/>
    <w:rsid w:val="007B49D3"/>
    <w:rsid w:val="007C1DB6"/>
    <w:rsid w:val="008273DC"/>
    <w:rsid w:val="008F622B"/>
    <w:rsid w:val="009A4D6E"/>
    <w:rsid w:val="009B1D69"/>
    <w:rsid w:val="009B49CC"/>
    <w:rsid w:val="00A07A2B"/>
    <w:rsid w:val="00AD47FC"/>
    <w:rsid w:val="00B01B10"/>
    <w:rsid w:val="00C005D4"/>
    <w:rsid w:val="00DB7F42"/>
    <w:rsid w:val="00DE68B4"/>
    <w:rsid w:val="00E56EFD"/>
    <w:rsid w:val="00E87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E14DE3-CC91-469A-AB0A-53ED8BF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rPr>
      <w:sz w:val="18"/>
    </w:rPr>
  </w:style>
  <w:style w:type="paragraph" w:styleId="Titolo1">
    <w:name w:val="heading 1"/>
    <w:basedOn w:val="Normale"/>
    <w:next w:val="Normale"/>
    <w:qFormat/>
    <w:pPr>
      <w:keepNext/>
      <w:outlineLvl w:val="0"/>
    </w:pPr>
    <w:rPr>
      <w:b/>
      <w:sz w:val="20"/>
    </w:rPr>
  </w:style>
  <w:style w:type="paragraph" w:styleId="Titolo2">
    <w:name w:val="heading 2"/>
    <w:basedOn w:val="Normale"/>
    <w:next w:val="Normale"/>
    <w:qFormat/>
    <w:pPr>
      <w:keepNext/>
      <w:jc w:val="center"/>
      <w:outlineLvl w:val="1"/>
    </w:pPr>
    <w:rPr>
      <w:b/>
      <w:sz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pPr>
      <w:jc w:val="center"/>
    </w:pPr>
    <w:rPr>
      <w:b/>
      <w:sz w:val="28"/>
      <w:u w:val="single"/>
    </w:rPr>
  </w:style>
  <w:style w:type="paragraph" w:styleId="Sottotitolo">
    <w:name w:val="Subtitle"/>
    <w:basedOn w:val="Normale"/>
    <w:qFormat/>
    <w:pPr>
      <w:jc w:val="center"/>
    </w:pPr>
    <w:rPr>
      <w:b/>
      <w:sz w:val="24"/>
      <w:u w:val="single"/>
    </w:rPr>
  </w:style>
  <w:style w:type="paragraph" w:customStyle="1" w:styleId="BodyText2">
    <w:name w:val="Body Text 2"/>
    <w:basedOn w:val="Normale"/>
    <w:pPr>
      <w:ind w:left="360"/>
    </w:pPr>
  </w:style>
  <w:style w:type="paragraph" w:styleId="Corpotesto">
    <w:name w:val="Body Text"/>
    <w:basedOn w:val="Normale"/>
    <w:rPr>
      <w:sz w:val="20"/>
    </w:rPr>
  </w:style>
  <w:style w:type="paragraph" w:customStyle="1" w:styleId="BodyText20">
    <w:name w:val="Body Text 2"/>
    <w:basedOn w:val="Normale"/>
    <w:rPr>
      <w:sz w:val="16"/>
    </w:rPr>
  </w:style>
  <w:style w:type="paragraph" w:customStyle="1" w:styleId="Stile">
    <w:name w:val="Stile"/>
    <w:rsid w:val="00716BB7"/>
    <w:pPr>
      <w:widowControl w:val="0"/>
      <w:autoSpaceDE w:val="0"/>
      <w:autoSpaceDN w:val="0"/>
      <w:adjustRightInd w:val="0"/>
    </w:pPr>
    <w:rPr>
      <w:sz w:val="24"/>
      <w:szCs w:val="24"/>
    </w:rPr>
  </w:style>
  <w:style w:type="paragraph" w:styleId="Testofumetto">
    <w:name w:val="Balloon Text"/>
    <w:basedOn w:val="Normale"/>
    <w:link w:val="TestofumettoCarattere"/>
    <w:rsid w:val="009B49CC"/>
    <w:rPr>
      <w:rFonts w:ascii="Tahoma" w:hAnsi="Tahoma" w:cs="Tahoma"/>
      <w:sz w:val="16"/>
      <w:szCs w:val="16"/>
    </w:rPr>
  </w:style>
  <w:style w:type="character" w:customStyle="1" w:styleId="TestofumettoCarattere">
    <w:name w:val="Testo fumetto Carattere"/>
    <w:link w:val="Testofumetto"/>
    <w:rsid w:val="009B4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2208</Words>
  <Characters>14432</Characters>
  <Application>Microsoft Office Word</Application>
  <DocSecurity>4</DocSecurity>
  <Lines>120</Lines>
  <Paragraphs>33</Paragraphs>
  <ScaleCrop>false</ScaleCrop>
  <HeadingPairs>
    <vt:vector size="2" baseType="variant">
      <vt:variant>
        <vt:lpstr>Titolo</vt:lpstr>
      </vt:variant>
      <vt:variant>
        <vt:i4>1</vt:i4>
      </vt:variant>
    </vt:vector>
  </HeadingPairs>
  <TitlesOfParts>
    <vt:vector size="1" baseType="lpstr">
      <vt:lpstr>Allegato l</vt:lpstr>
    </vt:vector>
  </TitlesOfParts>
  <Company>Centro Servizi Amministrativi di Milano</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l</dc:title>
  <dc:subject/>
  <dc:creator>UTENTE</dc:creator>
  <cp:keywords/>
  <cp:lastModifiedBy>Giovannini Patrizia</cp:lastModifiedBy>
  <cp:revision>2</cp:revision>
  <cp:lastPrinted>2016-03-11T08:46:00Z</cp:lastPrinted>
  <dcterms:created xsi:type="dcterms:W3CDTF">2016-03-23T06:34:00Z</dcterms:created>
  <dcterms:modified xsi:type="dcterms:W3CDTF">2016-03-23T06:34:00Z</dcterms:modified>
</cp:coreProperties>
</file>